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0940" w14:textId="77777777" w:rsidR="00FE0B20" w:rsidRDefault="00FE0B20" w:rsidP="00FE0B20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  <w:lang w:val="en-US"/>
        </w:rPr>
      </w:pPr>
      <w:r w:rsidRPr="00FE0B20">
        <w:rPr>
          <w:rFonts w:ascii="Times New Roman" w:hAnsi="Times New Roman"/>
          <w:b/>
          <w:sz w:val="21"/>
          <w:szCs w:val="21"/>
          <w:lang w:val="en-US"/>
        </w:rPr>
        <w:t xml:space="preserve">FORMATTING REQUIREMENTS </w:t>
      </w:r>
    </w:p>
    <w:p w14:paraId="14FBAA41" w14:textId="77777777" w:rsidR="005A4EA8" w:rsidRPr="00FE0B20" w:rsidRDefault="00FE0B20" w:rsidP="00FE0B20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  <w:lang w:val="en-US"/>
        </w:rPr>
      </w:pPr>
      <w:r w:rsidRPr="00FE0B20">
        <w:rPr>
          <w:rFonts w:ascii="Times New Roman" w:hAnsi="Times New Roman"/>
          <w:b/>
          <w:sz w:val="21"/>
          <w:szCs w:val="21"/>
          <w:lang w:val="en-US"/>
        </w:rPr>
        <w:t>FOR THE ARTICLE</w:t>
      </w:r>
      <w:r w:rsidR="00F07228">
        <w:rPr>
          <w:rFonts w:ascii="Times New Roman" w:hAnsi="Times New Roman"/>
          <w:b/>
          <w:sz w:val="21"/>
          <w:szCs w:val="21"/>
          <w:lang w:val="en-US"/>
        </w:rPr>
        <w:t xml:space="preserve"> (</w:t>
      </w:r>
      <w:r w:rsidR="00F07228" w:rsidRPr="00241033">
        <w:rPr>
          <w:rFonts w:ascii="Times New Roman" w:hAnsi="Times New Roman"/>
          <w:sz w:val="20"/>
          <w:szCs w:val="20"/>
          <w:lang w:val="en-US"/>
        </w:rPr>
        <w:t>Times New Roman, Font size: 10</w:t>
      </w:r>
      <w:r w:rsidR="00F07228">
        <w:rPr>
          <w:rFonts w:ascii="Times New Roman" w:hAnsi="Times New Roman"/>
          <w:sz w:val="20"/>
          <w:szCs w:val="20"/>
          <w:lang w:val="en-US"/>
        </w:rPr>
        <w:t>,5</w:t>
      </w:r>
      <w:r w:rsidR="00F07228">
        <w:rPr>
          <w:rFonts w:ascii="Times New Roman" w:hAnsi="Times New Roman"/>
          <w:b/>
          <w:sz w:val="21"/>
          <w:szCs w:val="21"/>
          <w:lang w:val="en-US"/>
        </w:rPr>
        <w:t>)</w:t>
      </w:r>
    </w:p>
    <w:p w14:paraId="15BF3677" w14:textId="77777777" w:rsidR="00C57417" w:rsidRPr="00FE0B20" w:rsidRDefault="00C57417" w:rsidP="00FE0B2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14:paraId="63992535" w14:textId="77777777" w:rsidR="00E43106" w:rsidRPr="00FE0B20" w:rsidRDefault="00FE0B20" w:rsidP="00FE0B20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val="en-US"/>
        </w:rPr>
      </w:pPr>
      <w:r w:rsidRPr="00FE0B20">
        <w:rPr>
          <w:rFonts w:ascii="Times New Roman" w:hAnsi="Times New Roman"/>
          <w:i/>
          <w:sz w:val="18"/>
          <w:szCs w:val="18"/>
          <w:lang w:val="en-US"/>
        </w:rPr>
        <w:t>Ivanov S.I.</w:t>
      </w:r>
      <w:r w:rsidR="00E43106" w:rsidRPr="00F07228">
        <w:rPr>
          <w:rFonts w:ascii="Times New Roman" w:hAnsi="Times New Roman"/>
          <w:sz w:val="18"/>
          <w:szCs w:val="18"/>
          <w:vertAlign w:val="superscript"/>
          <w:lang w:val="en-US"/>
        </w:rPr>
        <w:t>1</w:t>
      </w:r>
      <w:hyperlink r:id="rId8" w:history="1">
        <w:r w:rsidR="00E104E8" w:rsidRPr="00E104E8">
          <w:rPr>
            <w:rStyle w:val="a8"/>
            <w:rFonts w:ascii="Times New Roman" w:hAnsi="Times New Roman"/>
            <w:sz w:val="18"/>
            <w:szCs w:val="18"/>
            <w:vertAlign w:val="superscript"/>
            <w:lang w:val="en-US"/>
          </w:rPr>
          <w:t>0000-0002-1386-2326</w:t>
        </w:r>
      </w:hyperlink>
      <w:r w:rsidR="00556774" w:rsidRPr="00FE0B20">
        <w:rPr>
          <w:rFonts w:ascii="Times New Roman" w:hAnsi="Times New Roman"/>
          <w:i/>
          <w:sz w:val="18"/>
          <w:szCs w:val="18"/>
          <w:lang w:val="en-US"/>
        </w:rPr>
        <w:t xml:space="preserve">, </w:t>
      </w:r>
      <w:r w:rsidRPr="00FE0B20">
        <w:rPr>
          <w:rFonts w:ascii="Times New Roman" w:hAnsi="Times New Roman"/>
          <w:i/>
          <w:sz w:val="18"/>
          <w:szCs w:val="18"/>
          <w:lang w:val="en-US"/>
        </w:rPr>
        <w:t>Petrov A.U.</w:t>
      </w:r>
      <w:r w:rsidR="00556774" w:rsidRPr="00F07228">
        <w:rPr>
          <w:rFonts w:ascii="Times New Roman" w:hAnsi="Times New Roman"/>
          <w:sz w:val="18"/>
          <w:szCs w:val="18"/>
          <w:vertAlign w:val="superscript"/>
          <w:lang w:val="en-US"/>
        </w:rPr>
        <w:t>2</w:t>
      </w:r>
      <w:hyperlink r:id="rId9" w:history="1">
        <w:r w:rsidR="00E104E8" w:rsidRPr="00E104E8">
          <w:rPr>
            <w:rStyle w:val="a8"/>
            <w:rFonts w:ascii="Times New Roman" w:hAnsi="Times New Roman"/>
            <w:sz w:val="18"/>
            <w:szCs w:val="18"/>
            <w:vertAlign w:val="superscript"/>
            <w:lang w:val="en-US"/>
          </w:rPr>
          <w:t>0000-0002-1386-2326</w:t>
        </w:r>
      </w:hyperlink>
    </w:p>
    <w:p w14:paraId="05354204" w14:textId="77777777" w:rsidR="00E43106" w:rsidRPr="00FE0B20" w:rsidRDefault="00E43106" w:rsidP="00FE0B20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val="en-US"/>
        </w:rPr>
      </w:pPr>
      <w:r w:rsidRPr="00F07228">
        <w:rPr>
          <w:rFonts w:ascii="Times New Roman" w:hAnsi="Times New Roman"/>
          <w:sz w:val="18"/>
          <w:szCs w:val="18"/>
          <w:vertAlign w:val="superscript"/>
          <w:lang w:val="en-US"/>
        </w:rPr>
        <w:t>1</w:t>
      </w:r>
      <w:r w:rsidRPr="00FE0B20">
        <w:rPr>
          <w:rFonts w:ascii="Times New Roman" w:hAnsi="Times New Roman"/>
          <w:i/>
          <w:sz w:val="18"/>
          <w:szCs w:val="18"/>
          <w:lang w:val="en-US"/>
        </w:rPr>
        <w:t>Title of the institution</w:t>
      </w:r>
      <w:r w:rsidR="00D458E0" w:rsidRPr="00FE0B20">
        <w:rPr>
          <w:rFonts w:ascii="Times New Roman" w:hAnsi="Times New Roman"/>
          <w:i/>
          <w:sz w:val="18"/>
          <w:szCs w:val="18"/>
          <w:lang w:val="en-US"/>
        </w:rPr>
        <w:t xml:space="preserve">, </w:t>
      </w:r>
      <w:r w:rsidR="00FE0B20" w:rsidRPr="00FE0B20">
        <w:rPr>
          <w:rFonts w:ascii="Times New Roman" w:hAnsi="Times New Roman"/>
          <w:i/>
          <w:sz w:val="18"/>
          <w:szCs w:val="18"/>
          <w:lang w:val="en-US"/>
        </w:rPr>
        <w:t xml:space="preserve">address, </w:t>
      </w:r>
      <w:r w:rsidR="00D458E0" w:rsidRPr="00FE0B20">
        <w:rPr>
          <w:rFonts w:ascii="Times New Roman" w:hAnsi="Times New Roman"/>
          <w:i/>
          <w:sz w:val="18"/>
          <w:szCs w:val="18"/>
          <w:lang w:val="en-US"/>
        </w:rPr>
        <w:t>country</w:t>
      </w:r>
    </w:p>
    <w:p w14:paraId="67324C2C" w14:textId="77777777" w:rsidR="00556774" w:rsidRPr="00FE0B20" w:rsidRDefault="00556774" w:rsidP="00FE0B20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val="en-US"/>
        </w:rPr>
      </w:pPr>
      <w:r w:rsidRPr="00F07228">
        <w:rPr>
          <w:rFonts w:ascii="Times New Roman" w:hAnsi="Times New Roman"/>
          <w:sz w:val="18"/>
          <w:szCs w:val="18"/>
          <w:vertAlign w:val="superscript"/>
          <w:lang w:val="en-US"/>
        </w:rPr>
        <w:t>2</w:t>
      </w:r>
      <w:r w:rsidRPr="00FE0B20">
        <w:rPr>
          <w:rFonts w:ascii="Times New Roman" w:hAnsi="Times New Roman"/>
          <w:i/>
          <w:sz w:val="18"/>
          <w:szCs w:val="18"/>
          <w:lang w:val="en-US"/>
        </w:rPr>
        <w:t>Title of the institution</w:t>
      </w:r>
      <w:r w:rsidR="00D458E0" w:rsidRPr="00FE0B20">
        <w:rPr>
          <w:rFonts w:ascii="Times New Roman" w:hAnsi="Times New Roman"/>
          <w:i/>
          <w:sz w:val="18"/>
          <w:szCs w:val="18"/>
          <w:lang w:val="en-US"/>
        </w:rPr>
        <w:t xml:space="preserve">, </w:t>
      </w:r>
      <w:r w:rsidR="00FE0B20" w:rsidRPr="00FE0B20">
        <w:rPr>
          <w:rFonts w:ascii="Times New Roman" w:hAnsi="Times New Roman"/>
          <w:i/>
          <w:sz w:val="18"/>
          <w:szCs w:val="18"/>
          <w:lang w:val="en-US"/>
        </w:rPr>
        <w:t xml:space="preserve">address, </w:t>
      </w:r>
      <w:r w:rsidR="00D458E0" w:rsidRPr="00FE0B20">
        <w:rPr>
          <w:rFonts w:ascii="Times New Roman" w:hAnsi="Times New Roman"/>
          <w:i/>
          <w:sz w:val="18"/>
          <w:szCs w:val="18"/>
          <w:lang w:val="en-US"/>
        </w:rPr>
        <w:t>country</w:t>
      </w:r>
    </w:p>
    <w:p w14:paraId="0FA12115" w14:textId="77777777" w:rsidR="0051592F" w:rsidRPr="00FE0B20" w:rsidRDefault="0051592F" w:rsidP="00FE0B20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val="en-US"/>
        </w:rPr>
      </w:pPr>
      <w:proofErr w:type="gramStart"/>
      <w:r w:rsidRPr="00FE0B20">
        <w:rPr>
          <w:rFonts w:ascii="Times New Roman" w:hAnsi="Times New Roman"/>
          <w:i/>
          <w:sz w:val="18"/>
          <w:szCs w:val="18"/>
          <w:lang w:val="en-US"/>
        </w:rPr>
        <w:t>E-mail:</w:t>
      </w:r>
      <w:r w:rsidR="00556774" w:rsidRPr="00F07228">
        <w:rPr>
          <w:rFonts w:ascii="Times New Roman" w:hAnsi="Times New Roman"/>
          <w:sz w:val="18"/>
          <w:szCs w:val="18"/>
          <w:vertAlign w:val="superscript"/>
          <w:lang w:val="en-US"/>
        </w:rPr>
        <w:t>1</w:t>
      </w:r>
      <w:r w:rsidR="00556774" w:rsidRPr="00FE0B20">
        <w:rPr>
          <w:rFonts w:ascii="Times New Roman" w:hAnsi="Times New Roman"/>
          <w:i/>
          <w:iCs/>
          <w:sz w:val="18"/>
          <w:szCs w:val="18"/>
          <w:lang w:val="en-US"/>
        </w:rPr>
        <w:t>name</w:t>
      </w:r>
      <w:r w:rsidR="00FC229B" w:rsidRPr="00FE0B20">
        <w:rPr>
          <w:rFonts w:ascii="Times New Roman" w:hAnsi="Times New Roman"/>
          <w:i/>
          <w:iCs/>
          <w:sz w:val="18"/>
          <w:szCs w:val="18"/>
          <w:lang w:val="en-US"/>
        </w:rPr>
        <w:t>1</w:t>
      </w:r>
      <w:r w:rsidR="00556774" w:rsidRPr="00FE0B20">
        <w:rPr>
          <w:rFonts w:ascii="Times New Roman" w:hAnsi="Times New Roman"/>
          <w:i/>
          <w:iCs/>
          <w:sz w:val="18"/>
          <w:szCs w:val="18"/>
          <w:lang w:val="en-US"/>
        </w:rPr>
        <w:t>@</w:t>
      </w:r>
      <w:r w:rsidR="00C57417" w:rsidRPr="00FE0B20">
        <w:rPr>
          <w:rFonts w:ascii="Times New Roman" w:hAnsi="Times New Roman"/>
          <w:i/>
          <w:iCs/>
          <w:sz w:val="18"/>
          <w:szCs w:val="18"/>
          <w:lang w:val="en-US"/>
        </w:rPr>
        <w:t>domain</w:t>
      </w:r>
      <w:r w:rsidR="00556774" w:rsidRPr="00FE0B20">
        <w:rPr>
          <w:rFonts w:ascii="Times New Roman" w:hAnsi="Times New Roman"/>
          <w:i/>
          <w:iCs/>
          <w:sz w:val="18"/>
          <w:szCs w:val="18"/>
          <w:lang w:val="en-US"/>
        </w:rPr>
        <w:t>.</w:t>
      </w:r>
      <w:r w:rsidR="00637454" w:rsidRPr="00FE0B20">
        <w:rPr>
          <w:rFonts w:ascii="Times New Roman" w:hAnsi="Times New Roman"/>
          <w:i/>
          <w:iCs/>
          <w:sz w:val="18"/>
          <w:szCs w:val="18"/>
          <w:lang w:val="en-US"/>
        </w:rPr>
        <w:t>com</w:t>
      </w:r>
      <w:proofErr w:type="gramEnd"/>
      <w:r w:rsidR="00556774" w:rsidRPr="00FE0B20">
        <w:rPr>
          <w:rFonts w:ascii="Times New Roman" w:hAnsi="Times New Roman"/>
          <w:i/>
          <w:sz w:val="18"/>
          <w:szCs w:val="18"/>
          <w:lang w:val="en-US"/>
        </w:rPr>
        <w:t>,</w:t>
      </w:r>
      <w:r w:rsidR="00556774" w:rsidRPr="00FE0B20">
        <w:rPr>
          <w:rFonts w:ascii="Times New Roman" w:hAnsi="Times New Roman"/>
          <w:i/>
          <w:sz w:val="18"/>
          <w:szCs w:val="18"/>
          <w:vertAlign w:val="superscript"/>
          <w:lang w:val="en-US"/>
        </w:rPr>
        <w:t xml:space="preserve"> </w:t>
      </w:r>
      <w:r w:rsidR="00556774" w:rsidRPr="00F07228">
        <w:rPr>
          <w:rFonts w:ascii="Times New Roman" w:hAnsi="Times New Roman"/>
          <w:sz w:val="18"/>
          <w:szCs w:val="18"/>
          <w:vertAlign w:val="superscript"/>
          <w:lang w:val="en-US"/>
        </w:rPr>
        <w:t>2</w:t>
      </w:r>
      <w:r w:rsidR="00556774" w:rsidRPr="00FE0B20">
        <w:rPr>
          <w:rFonts w:ascii="Times New Roman" w:hAnsi="Times New Roman"/>
          <w:i/>
          <w:iCs/>
          <w:sz w:val="18"/>
          <w:szCs w:val="18"/>
          <w:lang w:val="en-US"/>
        </w:rPr>
        <w:t>name</w:t>
      </w:r>
      <w:r w:rsidR="00FC229B" w:rsidRPr="00FE0B20">
        <w:rPr>
          <w:rFonts w:ascii="Times New Roman" w:hAnsi="Times New Roman"/>
          <w:i/>
          <w:iCs/>
          <w:sz w:val="18"/>
          <w:szCs w:val="18"/>
          <w:lang w:val="en-US"/>
        </w:rPr>
        <w:t>2</w:t>
      </w:r>
      <w:r w:rsidR="00556774" w:rsidRPr="00FE0B20">
        <w:rPr>
          <w:rFonts w:ascii="Times New Roman" w:hAnsi="Times New Roman"/>
          <w:i/>
          <w:iCs/>
          <w:sz w:val="18"/>
          <w:szCs w:val="18"/>
          <w:lang w:val="en-US"/>
        </w:rPr>
        <w:t>@</w:t>
      </w:r>
      <w:r w:rsidR="00C57417" w:rsidRPr="00FE0B20">
        <w:rPr>
          <w:rFonts w:ascii="Times New Roman" w:hAnsi="Times New Roman"/>
          <w:i/>
          <w:iCs/>
          <w:sz w:val="18"/>
          <w:szCs w:val="18"/>
          <w:lang w:val="en-US"/>
        </w:rPr>
        <w:t>domain</w:t>
      </w:r>
      <w:r w:rsidR="00556774" w:rsidRPr="00FE0B20">
        <w:rPr>
          <w:rFonts w:ascii="Times New Roman" w:hAnsi="Times New Roman"/>
          <w:i/>
          <w:iCs/>
          <w:sz w:val="18"/>
          <w:szCs w:val="18"/>
          <w:lang w:val="en-US"/>
        </w:rPr>
        <w:t>.</w:t>
      </w:r>
      <w:r w:rsidR="00637454" w:rsidRPr="00FE0B20">
        <w:rPr>
          <w:rFonts w:ascii="Times New Roman" w:hAnsi="Times New Roman"/>
          <w:i/>
          <w:iCs/>
          <w:sz w:val="18"/>
          <w:szCs w:val="18"/>
          <w:lang w:val="en-US"/>
        </w:rPr>
        <w:t>com</w:t>
      </w:r>
    </w:p>
    <w:p w14:paraId="337EE817" w14:textId="77777777" w:rsidR="00C57417" w:rsidRPr="00F07228" w:rsidRDefault="00C57417" w:rsidP="00FE0B2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14:paraId="269A7C72" w14:textId="77777777" w:rsidR="00EF12B1" w:rsidRDefault="00EF12B1" w:rsidP="00EF12B1">
      <w:pPr>
        <w:tabs>
          <w:tab w:val="left" w:pos="567"/>
        </w:tabs>
        <w:spacing w:after="0" w:line="235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534B4D">
        <w:rPr>
          <w:rFonts w:ascii="Times New Roman" w:hAnsi="Times New Roman"/>
          <w:b/>
          <w:i/>
          <w:iCs/>
          <w:sz w:val="20"/>
          <w:szCs w:val="20"/>
          <w:lang w:val="en-US"/>
        </w:rPr>
        <w:t>Abstract</w:t>
      </w:r>
      <w:r w:rsidRPr="00534B4D">
        <w:rPr>
          <w:rFonts w:ascii="Times New Roman" w:hAnsi="Times New Roman"/>
          <w:b/>
          <w:i/>
          <w:iCs/>
          <w:sz w:val="20"/>
          <w:szCs w:val="20"/>
          <w:lang w:val="uk-UA"/>
        </w:rPr>
        <w:t>.</w:t>
      </w:r>
      <w:r w:rsidR="00CF6AC8" w:rsidRPr="00534B4D">
        <w:rPr>
          <w:rFonts w:ascii="Times New Roman" w:hAnsi="Times New Roman"/>
          <w:i/>
          <w:iCs/>
          <w:sz w:val="20"/>
          <w:szCs w:val="20"/>
          <w:lang w:val="uk-UA"/>
        </w:rPr>
        <w:t xml:space="preserve"> (5</w:t>
      </w:r>
      <w:r w:rsidRPr="00534B4D">
        <w:rPr>
          <w:rFonts w:ascii="Times New Roman" w:hAnsi="Times New Roman"/>
          <w:i/>
          <w:iCs/>
          <w:sz w:val="20"/>
          <w:szCs w:val="20"/>
          <w:lang w:val="uk-UA"/>
        </w:rPr>
        <w:t>-10 рядків</w:t>
      </w:r>
      <w:r w:rsidR="007B2623" w:rsidRPr="00534B4D">
        <w:rPr>
          <w:rFonts w:ascii="Times New Roman" w:hAnsi="Times New Roman"/>
          <w:i/>
          <w:iCs/>
          <w:sz w:val="20"/>
          <w:szCs w:val="20"/>
          <w:lang w:val="en-US"/>
        </w:rPr>
        <w:t xml:space="preserve"> Times New Roman, Font size: 9,5</w:t>
      </w:r>
      <w:r w:rsidR="00534B4D" w:rsidRPr="00534B4D">
        <w:rPr>
          <w:rFonts w:ascii="Times New Roman" w:hAnsi="Times New Roman"/>
          <w:i/>
          <w:iCs/>
          <w:sz w:val="20"/>
          <w:szCs w:val="20"/>
          <w:lang w:val="en-US"/>
        </w:rPr>
        <w:t>, Italic</w:t>
      </w:r>
      <w:r>
        <w:rPr>
          <w:rFonts w:ascii="Times New Roman" w:hAnsi="Times New Roman"/>
          <w:sz w:val="20"/>
          <w:szCs w:val="20"/>
          <w:lang w:val="uk-UA"/>
        </w:rPr>
        <w:t>)</w:t>
      </w:r>
    </w:p>
    <w:p w14:paraId="0FA4DCD6" w14:textId="77777777" w:rsidR="00EF12B1" w:rsidRDefault="00EF12B1" w:rsidP="00EF12B1">
      <w:pPr>
        <w:tabs>
          <w:tab w:val="left" w:pos="567"/>
        </w:tabs>
        <w:spacing w:after="0" w:line="235" w:lineRule="auto"/>
        <w:ind w:firstLine="709"/>
        <w:jc w:val="both"/>
        <w:rPr>
          <w:rFonts w:ascii="Times New Roman" w:hAnsi="Times New Roman"/>
          <w:i/>
          <w:iCs/>
          <w:sz w:val="20"/>
          <w:szCs w:val="20"/>
          <w:lang w:val="en-US"/>
        </w:rPr>
      </w:pPr>
      <w:r w:rsidRPr="00534B4D">
        <w:rPr>
          <w:rFonts w:ascii="Times New Roman" w:hAnsi="Times New Roman"/>
          <w:b/>
          <w:i/>
          <w:iCs/>
          <w:sz w:val="20"/>
          <w:szCs w:val="20"/>
          <w:lang w:val="uk-UA"/>
        </w:rPr>
        <w:t>Keywords:</w:t>
      </w:r>
      <w:r w:rsidRPr="00534B4D">
        <w:rPr>
          <w:rFonts w:ascii="Times New Roman" w:hAnsi="Times New Roman"/>
          <w:i/>
          <w:iCs/>
          <w:sz w:val="20"/>
          <w:szCs w:val="20"/>
          <w:lang w:val="uk-UA"/>
        </w:rPr>
        <w:t xml:space="preserve"> (3-5 слів</w:t>
      </w:r>
      <w:r w:rsidR="007B2623" w:rsidRPr="00534B4D">
        <w:rPr>
          <w:rFonts w:ascii="Times New Roman" w:hAnsi="Times New Roman"/>
          <w:i/>
          <w:iCs/>
          <w:sz w:val="20"/>
          <w:szCs w:val="20"/>
          <w:lang w:val="en-US"/>
        </w:rPr>
        <w:t xml:space="preserve"> Times New Roman, Font size: 9,5</w:t>
      </w:r>
      <w:r w:rsidR="00534B4D">
        <w:rPr>
          <w:rFonts w:ascii="Times New Roman" w:hAnsi="Times New Roman"/>
          <w:i/>
          <w:iCs/>
          <w:sz w:val="20"/>
          <w:szCs w:val="20"/>
          <w:lang w:val="en-US"/>
        </w:rPr>
        <w:t xml:space="preserve">, </w:t>
      </w:r>
      <w:r w:rsidR="00534B4D" w:rsidRPr="00534B4D">
        <w:rPr>
          <w:rFonts w:ascii="Times New Roman" w:hAnsi="Times New Roman"/>
          <w:i/>
          <w:iCs/>
          <w:sz w:val="20"/>
          <w:szCs w:val="20"/>
          <w:lang w:val="en-US"/>
        </w:rPr>
        <w:t>Italic</w:t>
      </w:r>
      <w:r w:rsidRPr="00534B4D">
        <w:rPr>
          <w:rFonts w:ascii="Times New Roman" w:hAnsi="Times New Roman"/>
          <w:i/>
          <w:iCs/>
          <w:sz w:val="20"/>
          <w:szCs w:val="20"/>
          <w:lang w:val="uk-UA"/>
        </w:rPr>
        <w:t>)</w:t>
      </w:r>
    </w:p>
    <w:p w14:paraId="42B8B2CB" w14:textId="77777777" w:rsidR="009233EF" w:rsidRPr="009233EF" w:rsidRDefault="009233EF" w:rsidP="009233EF">
      <w:pPr>
        <w:tabs>
          <w:tab w:val="left" w:pos="567"/>
        </w:tabs>
        <w:spacing w:after="0" w:line="235" w:lineRule="auto"/>
        <w:jc w:val="both"/>
        <w:rPr>
          <w:rFonts w:ascii="Times New Roman" w:hAnsi="Times New Roman"/>
          <w:i/>
          <w:iCs/>
          <w:sz w:val="20"/>
          <w:szCs w:val="20"/>
          <w:lang w:val="en-US"/>
        </w:rPr>
      </w:pPr>
    </w:p>
    <w:p w14:paraId="42AFE04D" w14:textId="77777777" w:rsidR="00842EA7" w:rsidRPr="00241033" w:rsidRDefault="00F113E7" w:rsidP="00EF0D2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F113E7">
        <w:rPr>
          <w:rFonts w:ascii="Times New Roman" w:hAnsi="Times New Roman"/>
          <w:sz w:val="20"/>
          <w:szCs w:val="20"/>
          <w:lang w:val="en-US"/>
        </w:rPr>
        <w:t>Manuscript should be single-spaced, one column format</w:t>
      </w:r>
      <w:r>
        <w:rPr>
          <w:rFonts w:ascii="Times New Roman" w:hAnsi="Times New Roman"/>
          <w:sz w:val="20"/>
          <w:szCs w:val="20"/>
          <w:lang w:val="en-US"/>
        </w:rPr>
        <w:t xml:space="preserve">, </w:t>
      </w:r>
      <w:r w:rsidRPr="00F113E7">
        <w:rPr>
          <w:rFonts w:ascii="Times New Roman" w:hAnsi="Times New Roman"/>
          <w:sz w:val="20"/>
          <w:szCs w:val="20"/>
          <w:lang w:val="en-US"/>
        </w:rPr>
        <w:t xml:space="preserve">page size is </w:t>
      </w:r>
      <w:r>
        <w:rPr>
          <w:rFonts w:ascii="Times New Roman" w:hAnsi="Times New Roman"/>
          <w:sz w:val="20"/>
          <w:szCs w:val="20"/>
          <w:lang w:val="en-US"/>
        </w:rPr>
        <w:t>A5</w:t>
      </w:r>
      <w:r w:rsidRPr="00F113E7">
        <w:rPr>
          <w:rFonts w:ascii="Times New Roman" w:hAnsi="Times New Roman"/>
          <w:sz w:val="20"/>
          <w:szCs w:val="20"/>
          <w:lang w:val="en-US"/>
        </w:rPr>
        <w:t xml:space="preserve"> (</w:t>
      </w:r>
      <w:r w:rsidRPr="00F113E7">
        <w:rPr>
          <w:rFonts w:ascii="Times New Roman" w:hAnsi="Times New Roman"/>
          <w:b/>
          <w:sz w:val="20"/>
          <w:szCs w:val="20"/>
          <w:lang w:val="en-US"/>
        </w:rPr>
        <w:t>not A4!</w:t>
      </w:r>
      <w:r w:rsidRPr="00F113E7">
        <w:rPr>
          <w:rFonts w:ascii="Times New Roman" w:hAnsi="Times New Roman"/>
          <w:sz w:val="20"/>
          <w:szCs w:val="20"/>
          <w:lang w:val="en-US"/>
        </w:rPr>
        <w:t xml:space="preserve">). </w:t>
      </w:r>
      <w:r w:rsidR="00673F2E" w:rsidRPr="00241033">
        <w:rPr>
          <w:rFonts w:ascii="Times New Roman" w:hAnsi="Times New Roman"/>
          <w:sz w:val="20"/>
          <w:szCs w:val="20"/>
          <w:lang w:val="en-US"/>
        </w:rPr>
        <w:t xml:space="preserve">Main text </w:t>
      </w:r>
      <w:r w:rsidR="000556C9" w:rsidRPr="00241033">
        <w:rPr>
          <w:rFonts w:ascii="Times New Roman" w:hAnsi="Times New Roman"/>
          <w:sz w:val="20"/>
          <w:szCs w:val="20"/>
          <w:lang w:val="en-US"/>
        </w:rPr>
        <w:t>Font: Times New Roman</w:t>
      </w:r>
      <w:r w:rsidR="00C57417" w:rsidRPr="00241033">
        <w:rPr>
          <w:rFonts w:ascii="Times New Roman" w:hAnsi="Times New Roman"/>
          <w:sz w:val="20"/>
          <w:szCs w:val="20"/>
          <w:lang w:val="en-US"/>
        </w:rPr>
        <w:t xml:space="preserve">, </w:t>
      </w:r>
      <w:r w:rsidR="00B91BF0" w:rsidRPr="00241033">
        <w:rPr>
          <w:rFonts w:ascii="Times New Roman" w:hAnsi="Times New Roman"/>
          <w:sz w:val="20"/>
          <w:szCs w:val="20"/>
          <w:lang w:val="en-US"/>
        </w:rPr>
        <w:t>Font s</w:t>
      </w:r>
      <w:r w:rsidR="00C57417" w:rsidRPr="00241033">
        <w:rPr>
          <w:rFonts w:ascii="Times New Roman" w:hAnsi="Times New Roman"/>
          <w:sz w:val="20"/>
          <w:szCs w:val="20"/>
          <w:lang w:val="en-US"/>
        </w:rPr>
        <w:t>ize: 10</w:t>
      </w:r>
      <w:r w:rsidR="00B91BF0" w:rsidRPr="00241033">
        <w:rPr>
          <w:rFonts w:ascii="Times New Roman" w:hAnsi="Times New Roman"/>
          <w:sz w:val="20"/>
          <w:szCs w:val="20"/>
          <w:lang w:val="en-US"/>
        </w:rPr>
        <w:t>, Font style: Regular, Paragraph</w:t>
      </w:r>
      <w:r w:rsidR="0085625E" w:rsidRPr="00241033">
        <w:rPr>
          <w:rFonts w:ascii="Times New Roman" w:hAnsi="Times New Roman"/>
          <w:sz w:val="20"/>
          <w:szCs w:val="20"/>
          <w:lang w:val="en-US"/>
        </w:rPr>
        <w:t xml:space="preserve"> Justified and first </w:t>
      </w:r>
      <w:r w:rsidR="0062157B" w:rsidRPr="00241033">
        <w:rPr>
          <w:rFonts w:ascii="Times New Roman" w:hAnsi="Times New Roman"/>
          <w:sz w:val="20"/>
          <w:szCs w:val="20"/>
          <w:lang w:val="en-US"/>
        </w:rPr>
        <w:t xml:space="preserve">line </w:t>
      </w:r>
      <w:proofErr w:type="gramStart"/>
      <w:r w:rsidR="0062157B" w:rsidRPr="00241033">
        <w:rPr>
          <w:rFonts w:ascii="Times New Roman" w:hAnsi="Times New Roman"/>
          <w:sz w:val="20"/>
          <w:szCs w:val="20"/>
          <w:lang w:val="en-US"/>
        </w:rPr>
        <w:t>indented</w:t>
      </w:r>
      <w:proofErr w:type="gramEnd"/>
      <w:r w:rsidR="0062157B" w:rsidRPr="00241033">
        <w:rPr>
          <w:rFonts w:ascii="Times New Roman" w:hAnsi="Times New Roman"/>
          <w:sz w:val="20"/>
          <w:szCs w:val="20"/>
          <w:lang w:val="en-US"/>
        </w:rPr>
        <w:t xml:space="preserve"> by</w:t>
      </w:r>
      <w:r w:rsidR="0085625E" w:rsidRPr="00241033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EF0D2F">
        <w:rPr>
          <w:rFonts w:ascii="Times New Roman" w:hAnsi="Times New Roman"/>
          <w:sz w:val="20"/>
          <w:szCs w:val="20"/>
          <w:lang w:val="en-US"/>
        </w:rPr>
        <w:t>12,</w:t>
      </w:r>
      <w:r w:rsidR="0085625E" w:rsidRPr="00241033">
        <w:rPr>
          <w:rFonts w:ascii="Times New Roman" w:hAnsi="Times New Roman"/>
          <w:sz w:val="20"/>
          <w:szCs w:val="20"/>
          <w:lang w:val="en-US"/>
        </w:rPr>
        <w:t>5 mm.</w:t>
      </w:r>
    </w:p>
    <w:p w14:paraId="703CB98B" w14:textId="77777777" w:rsidR="0085625E" w:rsidRDefault="00A56D8C" w:rsidP="00EF0D2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241033">
        <w:rPr>
          <w:rFonts w:ascii="Times New Roman" w:hAnsi="Times New Roman"/>
          <w:sz w:val="20"/>
          <w:szCs w:val="20"/>
          <w:lang w:val="en-US"/>
        </w:rPr>
        <w:t>Equations</w:t>
      </w:r>
      <w:r w:rsidR="0085625E" w:rsidRPr="00241033">
        <w:rPr>
          <w:rFonts w:ascii="Times New Roman" w:hAnsi="Times New Roman"/>
          <w:sz w:val="20"/>
          <w:szCs w:val="20"/>
          <w:lang w:val="en-US"/>
        </w:rPr>
        <w:t xml:space="preserve"> (formulas, mathematical </w:t>
      </w:r>
      <w:proofErr w:type="gramStart"/>
      <w:r w:rsidR="0085625E" w:rsidRPr="00241033">
        <w:rPr>
          <w:rFonts w:ascii="Times New Roman" w:hAnsi="Times New Roman"/>
          <w:sz w:val="20"/>
          <w:szCs w:val="20"/>
          <w:lang w:val="en-US"/>
        </w:rPr>
        <w:t>expressions)</w:t>
      </w:r>
      <w:r w:rsidR="00B91BF0" w:rsidRPr="00241033">
        <w:rPr>
          <w:rFonts w:ascii="Times New Roman" w:hAnsi="Times New Roman"/>
          <w:sz w:val="20"/>
          <w:szCs w:val="20"/>
          <w:lang w:val="en-US"/>
        </w:rPr>
        <w:t>are</w:t>
      </w:r>
      <w:proofErr w:type="gramEnd"/>
      <w:r w:rsidR="00B91BF0" w:rsidRPr="00241033">
        <w:rPr>
          <w:rFonts w:ascii="Times New Roman" w:hAnsi="Times New Roman"/>
          <w:sz w:val="20"/>
          <w:szCs w:val="20"/>
          <w:lang w:val="en-US"/>
        </w:rPr>
        <w:t xml:space="preserve"> preferred to be written in Microsoft Office 2007 or higher Equation Editor</w:t>
      </w:r>
      <w:r w:rsidR="009E0D88" w:rsidRPr="009E0D88">
        <w:rPr>
          <w:rFonts w:ascii="Times New Roman" w:hAnsi="Times New Roman"/>
          <w:sz w:val="20"/>
          <w:szCs w:val="20"/>
          <w:lang w:val="en-US"/>
        </w:rPr>
        <w:t xml:space="preserve"> (</w:t>
      </w:r>
      <w:r w:rsidR="009E0D88">
        <w:rPr>
          <w:rFonts w:ascii="Times New Roman" w:hAnsi="Times New Roman"/>
          <w:sz w:val="20"/>
          <w:szCs w:val="20"/>
          <w:lang w:val="en-US"/>
        </w:rPr>
        <w:t>for .docx)</w:t>
      </w:r>
      <w:r w:rsidR="00673F2E" w:rsidRPr="00241033">
        <w:rPr>
          <w:rFonts w:ascii="Times New Roman" w:hAnsi="Times New Roman"/>
          <w:sz w:val="20"/>
          <w:szCs w:val="20"/>
          <w:lang w:val="en-US"/>
        </w:rPr>
        <w:t xml:space="preserve">. </w:t>
      </w:r>
      <w:r w:rsidR="00FC229B">
        <w:rPr>
          <w:rFonts w:ascii="Times New Roman" w:hAnsi="Times New Roman"/>
          <w:sz w:val="20"/>
          <w:szCs w:val="20"/>
          <w:lang w:val="en-US"/>
        </w:rPr>
        <w:t>If that</w:t>
      </w:r>
      <w:r w:rsidR="00B91BF0" w:rsidRPr="00241033">
        <w:rPr>
          <w:rFonts w:ascii="Times New Roman" w:hAnsi="Times New Roman"/>
          <w:sz w:val="20"/>
          <w:szCs w:val="20"/>
          <w:lang w:val="en-US"/>
        </w:rPr>
        <w:t xml:space="preserve"> is not possible</w:t>
      </w:r>
      <w:r w:rsidR="00673F2E" w:rsidRPr="00241033">
        <w:rPr>
          <w:rFonts w:ascii="Times New Roman" w:hAnsi="Times New Roman"/>
          <w:sz w:val="20"/>
          <w:szCs w:val="20"/>
          <w:lang w:val="en-US"/>
        </w:rPr>
        <w:t>,</w:t>
      </w:r>
      <w:r w:rsidR="00B91BF0" w:rsidRPr="00241033">
        <w:rPr>
          <w:rFonts w:ascii="Times New Roman" w:hAnsi="Times New Roman"/>
          <w:sz w:val="20"/>
          <w:szCs w:val="20"/>
          <w:lang w:val="en-US"/>
        </w:rPr>
        <w:t xml:space="preserve"> use</w:t>
      </w:r>
      <w:r w:rsidR="00F07228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B91BF0" w:rsidRPr="00241033">
        <w:rPr>
          <w:rFonts w:ascii="Times New Roman" w:hAnsi="Times New Roman"/>
          <w:sz w:val="20"/>
          <w:szCs w:val="20"/>
          <w:lang w:val="en-US"/>
        </w:rPr>
        <w:t>Microsoft Equation 3.0 or MathType</w:t>
      </w:r>
      <w:r w:rsidR="009E0D88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9E0D88" w:rsidRPr="009E0D88">
        <w:rPr>
          <w:rFonts w:ascii="Times New Roman" w:hAnsi="Times New Roman"/>
          <w:sz w:val="20"/>
          <w:szCs w:val="20"/>
          <w:lang w:val="en-US"/>
        </w:rPr>
        <w:t>(</w:t>
      </w:r>
      <w:r w:rsidR="009E0D88">
        <w:rPr>
          <w:rFonts w:ascii="Times New Roman" w:hAnsi="Times New Roman"/>
          <w:sz w:val="20"/>
          <w:szCs w:val="20"/>
          <w:lang w:val="en-US"/>
        </w:rPr>
        <w:t>for .doc)</w:t>
      </w:r>
      <w:r w:rsidR="00B91BF0" w:rsidRPr="00241033">
        <w:rPr>
          <w:rFonts w:ascii="Times New Roman" w:hAnsi="Times New Roman"/>
          <w:sz w:val="20"/>
          <w:szCs w:val="20"/>
          <w:lang w:val="en-US"/>
        </w:rPr>
        <w:t xml:space="preserve">. In </w:t>
      </w:r>
      <w:r w:rsidR="00FC229B">
        <w:rPr>
          <w:rFonts w:ascii="Times New Roman" w:hAnsi="Times New Roman"/>
          <w:sz w:val="20"/>
          <w:szCs w:val="20"/>
          <w:lang w:val="en-US"/>
        </w:rPr>
        <w:t>any case p</w:t>
      </w:r>
      <w:r w:rsidR="00842EA7" w:rsidRPr="00241033">
        <w:rPr>
          <w:rFonts w:ascii="Times New Roman" w:hAnsi="Times New Roman"/>
          <w:sz w:val="20"/>
          <w:szCs w:val="20"/>
          <w:lang w:val="en-US"/>
        </w:rPr>
        <w:t>lease</w:t>
      </w:r>
      <w:r w:rsidR="00B91BF0" w:rsidRPr="00241033">
        <w:rPr>
          <w:rFonts w:ascii="Times New Roman" w:hAnsi="Times New Roman"/>
          <w:sz w:val="20"/>
          <w:szCs w:val="20"/>
          <w:lang w:val="en-US"/>
        </w:rPr>
        <w:t xml:space="preserve"> do not </w:t>
      </w:r>
      <w:r w:rsidR="00FC229B">
        <w:rPr>
          <w:rFonts w:ascii="Times New Roman" w:hAnsi="Times New Roman"/>
          <w:sz w:val="20"/>
          <w:szCs w:val="20"/>
          <w:lang w:val="en-US"/>
        </w:rPr>
        <w:t>alter</w:t>
      </w:r>
      <w:r w:rsidR="00B91BF0" w:rsidRPr="00241033">
        <w:rPr>
          <w:rFonts w:ascii="Times New Roman" w:hAnsi="Times New Roman"/>
          <w:sz w:val="20"/>
          <w:szCs w:val="20"/>
          <w:lang w:val="en-US"/>
        </w:rPr>
        <w:t xml:space="preserve"> default </w:t>
      </w:r>
      <w:r w:rsidR="00FC229B">
        <w:rPr>
          <w:rFonts w:ascii="Times New Roman" w:hAnsi="Times New Roman"/>
          <w:sz w:val="20"/>
          <w:szCs w:val="20"/>
          <w:lang w:val="en-US"/>
        </w:rPr>
        <w:t xml:space="preserve">Equation </w:t>
      </w:r>
      <w:r w:rsidR="00B91BF0" w:rsidRPr="00241033">
        <w:rPr>
          <w:rFonts w:ascii="Times New Roman" w:hAnsi="Times New Roman"/>
          <w:sz w:val="20"/>
          <w:szCs w:val="20"/>
          <w:lang w:val="en-US"/>
        </w:rPr>
        <w:t>formatting settings</w:t>
      </w:r>
      <w:r w:rsidR="00673F2E" w:rsidRPr="00241033">
        <w:rPr>
          <w:rFonts w:ascii="Times New Roman" w:hAnsi="Times New Roman"/>
          <w:sz w:val="20"/>
          <w:szCs w:val="20"/>
          <w:lang w:val="en-US"/>
        </w:rPr>
        <w:t>, except Font size</w:t>
      </w:r>
      <w:r w:rsidR="00A10DEE">
        <w:rPr>
          <w:rFonts w:ascii="Times New Roman" w:hAnsi="Times New Roman"/>
          <w:sz w:val="20"/>
          <w:szCs w:val="20"/>
          <w:lang w:val="en-US"/>
        </w:rPr>
        <w:t xml:space="preserve"> to</w:t>
      </w:r>
      <w:r w:rsidR="00673F2E" w:rsidRPr="00241033">
        <w:rPr>
          <w:rFonts w:ascii="Times New Roman" w:hAnsi="Times New Roman"/>
          <w:sz w:val="20"/>
          <w:szCs w:val="20"/>
          <w:lang w:val="en-US"/>
        </w:rPr>
        <w:t xml:space="preserve"> 1</w:t>
      </w:r>
      <w:r w:rsidR="00E140D1">
        <w:rPr>
          <w:rFonts w:ascii="Times New Roman" w:hAnsi="Times New Roman"/>
          <w:sz w:val="20"/>
          <w:szCs w:val="20"/>
          <w:lang w:val="en-US"/>
        </w:rPr>
        <w:t>1</w:t>
      </w:r>
      <w:r w:rsidR="00673F2E" w:rsidRPr="00241033">
        <w:rPr>
          <w:rFonts w:ascii="Times New Roman" w:hAnsi="Times New Roman"/>
          <w:sz w:val="20"/>
          <w:szCs w:val="20"/>
          <w:lang w:val="en-US"/>
        </w:rPr>
        <w:t xml:space="preserve"> pt. The </w:t>
      </w:r>
      <w:r w:rsidR="0062157B" w:rsidRPr="00241033">
        <w:rPr>
          <w:rFonts w:ascii="Times New Roman" w:hAnsi="Times New Roman"/>
          <w:sz w:val="20"/>
          <w:szCs w:val="20"/>
          <w:lang w:val="en-US"/>
        </w:rPr>
        <w:t>following style is required:</w:t>
      </w:r>
      <w:r w:rsidR="00F07228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556C9" w:rsidRPr="00241033">
        <w:rPr>
          <w:rFonts w:ascii="Times New Roman" w:hAnsi="Times New Roman"/>
          <w:i/>
          <w:sz w:val="20"/>
          <w:szCs w:val="20"/>
          <w:lang w:val="en-US"/>
        </w:rPr>
        <w:t>symbols Italic</w:t>
      </w:r>
      <w:r w:rsidR="000556C9" w:rsidRPr="00241033">
        <w:rPr>
          <w:rFonts w:ascii="Times New Roman" w:hAnsi="Times New Roman"/>
          <w:sz w:val="20"/>
          <w:szCs w:val="20"/>
          <w:lang w:val="en-US"/>
        </w:rPr>
        <w:t xml:space="preserve">, </w:t>
      </w:r>
      <w:r w:rsidR="000556C9" w:rsidRPr="00241033">
        <w:rPr>
          <w:rFonts w:ascii="Times New Roman" w:hAnsi="Times New Roman"/>
          <w:b/>
          <w:sz w:val="20"/>
          <w:szCs w:val="20"/>
          <w:lang w:val="en-US"/>
        </w:rPr>
        <w:t>vectors Bold</w:t>
      </w:r>
      <w:r w:rsidR="000556C9" w:rsidRPr="00241033">
        <w:rPr>
          <w:rFonts w:ascii="Times New Roman" w:hAnsi="Times New Roman"/>
          <w:sz w:val="20"/>
          <w:szCs w:val="20"/>
          <w:lang w:val="en-US"/>
        </w:rPr>
        <w:t>, numbers</w:t>
      </w:r>
      <w:r w:rsidR="0062157B" w:rsidRPr="00241033">
        <w:rPr>
          <w:rFonts w:ascii="Times New Roman" w:hAnsi="Times New Roman"/>
          <w:sz w:val="20"/>
          <w:szCs w:val="20"/>
          <w:lang w:val="en-US"/>
        </w:rPr>
        <w:t xml:space="preserve"> and functions</w:t>
      </w:r>
      <w:r w:rsidR="00F07228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241033">
        <w:rPr>
          <w:rFonts w:ascii="Times New Roman" w:hAnsi="Times New Roman"/>
          <w:sz w:val="20"/>
          <w:szCs w:val="20"/>
          <w:lang w:val="en-US"/>
        </w:rPr>
        <w:t>Regular</w:t>
      </w:r>
      <w:r w:rsidR="00F07228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F07228" w:rsidRPr="00241033">
        <w:rPr>
          <w:rFonts w:ascii="Times New Roman" w:hAnsi="Times New Roman"/>
          <w:sz w:val="20"/>
          <w:szCs w:val="20"/>
          <w:lang w:val="en-US"/>
        </w:rPr>
        <w:t>1</w:t>
      </w:r>
      <w:r w:rsidR="00F07228">
        <w:rPr>
          <w:rFonts w:ascii="Times New Roman" w:hAnsi="Times New Roman"/>
          <w:sz w:val="20"/>
          <w:szCs w:val="20"/>
          <w:lang w:val="en-US"/>
        </w:rPr>
        <w:t>1</w:t>
      </w:r>
      <w:r w:rsidR="00F07228" w:rsidRPr="00241033">
        <w:rPr>
          <w:rFonts w:ascii="Times New Roman" w:hAnsi="Times New Roman"/>
          <w:sz w:val="20"/>
          <w:szCs w:val="20"/>
          <w:lang w:val="en-US"/>
        </w:rPr>
        <w:t> pt</w:t>
      </w:r>
      <w:r w:rsidRPr="00241033">
        <w:rPr>
          <w:rFonts w:ascii="Times New Roman" w:hAnsi="Times New Roman"/>
          <w:sz w:val="20"/>
          <w:szCs w:val="20"/>
          <w:lang w:val="en-US"/>
        </w:rPr>
        <w:t>.</w:t>
      </w:r>
    </w:p>
    <w:p w14:paraId="64A705F3" w14:textId="77777777" w:rsidR="003515D6" w:rsidRDefault="003515D6" w:rsidP="00EF0D2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241033">
        <w:rPr>
          <w:rFonts w:ascii="Times New Roman" w:hAnsi="Times New Roman"/>
          <w:sz w:val="20"/>
          <w:szCs w:val="20"/>
          <w:lang w:val="en-US"/>
        </w:rPr>
        <w:t xml:space="preserve">For </w:t>
      </w:r>
      <w:r>
        <w:rPr>
          <w:rFonts w:ascii="Times New Roman" w:hAnsi="Times New Roman"/>
          <w:sz w:val="20"/>
          <w:szCs w:val="20"/>
          <w:lang w:val="en-US"/>
        </w:rPr>
        <w:t xml:space="preserve">the </w:t>
      </w:r>
      <w:r w:rsidRPr="00241033">
        <w:rPr>
          <w:rFonts w:ascii="Times New Roman" w:hAnsi="Times New Roman"/>
          <w:sz w:val="20"/>
          <w:szCs w:val="20"/>
          <w:lang w:val="en-US"/>
        </w:rPr>
        <w:t>example of equation and suggested formatting, please refer to Eq. 1-2:</w:t>
      </w:r>
    </w:p>
    <w:p w14:paraId="769C303D" w14:textId="77777777" w:rsidR="00F07228" w:rsidRPr="00F07228" w:rsidRDefault="00F07228" w:rsidP="00F0722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F07228">
        <w:rPr>
          <w:rStyle w:val="shorttext"/>
          <w:rFonts w:ascii="Times New Roman" w:hAnsi="Times New Roman"/>
          <w:position w:val="-32"/>
          <w:lang w:val="en"/>
        </w:rPr>
        <w:object w:dxaOrig="5080" w:dyaOrig="740" w14:anchorId="6CD360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.25pt;height:36.75pt" o:ole="">
            <v:imagedata r:id="rId10" o:title=""/>
          </v:shape>
          <o:OLEObject Type="Embed" ProgID="Equation.DSMT4" ShapeID="_x0000_i1025" DrawAspect="Content" ObjectID="_1833728556" r:id="rId11"/>
        </w:object>
      </w:r>
      <w:r>
        <w:rPr>
          <w:rStyle w:val="shorttext"/>
          <w:rFonts w:ascii="Times New Roman" w:hAnsi="Times New Roman"/>
          <w:lang w:val="en"/>
        </w:rPr>
        <w:t xml:space="preserve">     </w:t>
      </w:r>
      <w:r w:rsidRPr="00F07228">
        <w:rPr>
          <w:rStyle w:val="shorttext"/>
          <w:rFonts w:ascii="Times New Roman" w:hAnsi="Times New Roman"/>
          <w:lang w:val="en"/>
        </w:rPr>
        <w:t>(1)</w:t>
      </w:r>
    </w:p>
    <w:p w14:paraId="60F382C1" w14:textId="01433D1A" w:rsidR="003515D6" w:rsidRPr="00241033" w:rsidRDefault="003515D6" w:rsidP="003515D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241033">
        <w:rPr>
          <w:rFonts w:ascii="Times New Roman" w:hAnsi="Times New Roman"/>
          <w:sz w:val="20"/>
          <w:szCs w:val="20"/>
          <w:lang w:val="en-US"/>
        </w:rPr>
        <w:t xml:space="preserve">where </w:t>
      </w:r>
      <w:r w:rsidR="00F07228" w:rsidRPr="00F07228">
        <w:rPr>
          <w:rFonts w:ascii="Times New Roman" w:hAnsi="Times New Roman"/>
          <w:i/>
          <w:sz w:val="20"/>
          <w:szCs w:val="20"/>
          <w:lang w:val="en-US"/>
        </w:rPr>
        <w:t>m</w:t>
      </w:r>
      <w:r w:rsidRPr="00241033">
        <w:rPr>
          <w:rFonts w:ascii="Times New Roman" w:hAnsi="Times New Roman"/>
          <w:sz w:val="20"/>
          <w:szCs w:val="20"/>
          <w:lang w:val="en-US"/>
        </w:rPr>
        <w:t xml:space="preserve"> is the mass, </w:t>
      </w:r>
      <w:r w:rsidR="005F1C88" w:rsidRPr="005F1C88">
        <w:rPr>
          <w:rFonts w:ascii="Times New Roman" w:hAnsi="Times New Roman"/>
          <w:sz w:val="20"/>
          <w:szCs w:val="20"/>
          <w:lang w:val="en-US"/>
        </w:rPr>
        <w:fldChar w:fldCharType="begin"/>
      </w:r>
      <w:r w:rsidR="005F1C88" w:rsidRPr="005F1C88">
        <w:rPr>
          <w:rFonts w:ascii="Times New Roman" w:hAnsi="Times New Roman"/>
          <w:sz w:val="20"/>
          <w:szCs w:val="20"/>
          <w:lang w:val="en-US"/>
        </w:rPr>
        <w:instrText xml:space="preserve"> QUOTE </w:instrText>
      </w:r>
      <m:oMath>
        <m:r>
          <w:rPr>
            <w:rFonts w:ascii="Cambria Math" w:hAnsi="Cambria Math"/>
            <w:sz w:val="20"/>
            <w:szCs w:val="20"/>
            <w:lang w:val="en-US"/>
          </w:rPr>
          <m:t>x</m:t>
        </m:r>
      </m:oMath>
      <w:r w:rsidR="005F1C88" w:rsidRPr="005F1C88">
        <w:rPr>
          <w:rFonts w:ascii="Times New Roman" w:hAnsi="Times New Roman"/>
          <w:sz w:val="20"/>
          <w:szCs w:val="20"/>
          <w:lang w:val="en-US"/>
        </w:rPr>
        <w:instrText xml:space="preserve"> </w:instrText>
      </w:r>
      <w:r w:rsidR="005F1C88" w:rsidRPr="005F1C88">
        <w:rPr>
          <w:rFonts w:ascii="Times New Roman" w:hAnsi="Times New Roman"/>
          <w:sz w:val="20"/>
          <w:szCs w:val="20"/>
          <w:lang w:val="en-US"/>
        </w:rPr>
        <w:fldChar w:fldCharType="separate"/>
      </w:r>
      <w:r w:rsidR="005F1C88" w:rsidRPr="005F1C88">
        <w:rPr>
          <w:rFonts w:ascii="Times New Roman" w:hAnsi="Times New Roman"/>
          <w:sz w:val="20"/>
          <w:szCs w:val="20"/>
          <w:lang w:val="en-US"/>
        </w:rPr>
        <w:fldChar w:fldCharType="end"/>
      </w:r>
      <w:r w:rsidR="00F07228" w:rsidRPr="00F07228">
        <w:rPr>
          <w:rFonts w:ascii="Times New Roman" w:hAnsi="Times New Roman"/>
          <w:i/>
          <w:sz w:val="20"/>
          <w:szCs w:val="20"/>
          <w:lang w:val="en-US"/>
        </w:rPr>
        <w:t>x</w:t>
      </w:r>
      <w:r w:rsidR="00F07228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241033">
        <w:rPr>
          <w:rFonts w:ascii="Times New Roman" w:hAnsi="Times New Roman"/>
          <w:sz w:val="20"/>
          <w:szCs w:val="20"/>
          <w:lang w:val="en-US"/>
        </w:rPr>
        <w:t>is the displacement.</w:t>
      </w:r>
    </w:p>
    <w:p w14:paraId="78EC03D8" w14:textId="77777777" w:rsidR="004B4314" w:rsidRPr="004B4314" w:rsidRDefault="004B4314" w:rsidP="004B431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14:paraId="115C7E97" w14:textId="77777777" w:rsidR="00FE4060" w:rsidRPr="00F07228" w:rsidRDefault="004B4314" w:rsidP="00EF0D2F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F07228">
        <w:rPr>
          <w:rFonts w:ascii="Times New Roman" w:hAnsi="Times New Roman"/>
          <w:sz w:val="18"/>
          <w:szCs w:val="20"/>
          <w:lang w:val="en-US"/>
        </w:rPr>
        <w:t>T</w:t>
      </w:r>
      <w:r w:rsidR="00EF0D2F" w:rsidRPr="00F07228">
        <w:rPr>
          <w:rFonts w:ascii="Times New Roman" w:hAnsi="Times New Roman"/>
          <w:sz w:val="18"/>
          <w:szCs w:val="20"/>
          <w:lang w:val="en-US"/>
        </w:rPr>
        <w:t>able 1.</w:t>
      </w:r>
    </w:p>
    <w:p w14:paraId="247129EB" w14:textId="77777777" w:rsidR="00FE4060" w:rsidRPr="00405068" w:rsidRDefault="00FE4060" w:rsidP="00FE4060">
      <w:pPr>
        <w:spacing w:after="0" w:line="240" w:lineRule="auto"/>
        <w:jc w:val="center"/>
        <w:rPr>
          <w:rFonts w:ascii="Times New Roman" w:hAnsi="Times New Roman"/>
          <w:sz w:val="18"/>
          <w:szCs w:val="20"/>
          <w:lang w:val="en-US"/>
        </w:rPr>
      </w:pPr>
      <w:r w:rsidRPr="00405068">
        <w:rPr>
          <w:rFonts w:ascii="Times New Roman" w:hAnsi="Times New Roman"/>
          <w:sz w:val="18"/>
          <w:szCs w:val="20"/>
          <w:lang w:val="en-US"/>
        </w:rPr>
        <w:t>Basic size and style requirements</w:t>
      </w:r>
    </w:p>
    <w:tbl>
      <w:tblPr>
        <w:tblW w:w="482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32"/>
        <w:gridCol w:w="763"/>
        <w:gridCol w:w="1365"/>
        <w:gridCol w:w="999"/>
      </w:tblGrid>
      <w:tr w:rsidR="00FE4060" w:rsidRPr="00EF0D2F" w14:paraId="0B48CAAD" w14:textId="77777777" w:rsidTr="00EF0D2F">
        <w:tc>
          <w:tcPr>
            <w:tcW w:w="1224" w:type="pct"/>
            <w:vAlign w:val="center"/>
          </w:tcPr>
          <w:p w14:paraId="2461E5A7" w14:textId="77777777" w:rsidR="00FE4060" w:rsidRPr="00EF0D2F" w:rsidRDefault="00FE4060" w:rsidP="002D3C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F0D2F">
              <w:rPr>
                <w:rFonts w:ascii="Times New Roman" w:hAnsi="Times New Roman"/>
                <w:sz w:val="18"/>
                <w:szCs w:val="18"/>
                <w:lang w:val="en-US"/>
              </w:rPr>
              <w:t>(9 pt, Regular)</w:t>
            </w:r>
          </w:p>
        </w:tc>
        <w:tc>
          <w:tcPr>
            <w:tcW w:w="1128" w:type="pct"/>
            <w:vAlign w:val="center"/>
          </w:tcPr>
          <w:p w14:paraId="5AB403DE" w14:textId="77777777" w:rsidR="00FE4060" w:rsidRPr="00EF0D2F" w:rsidRDefault="00FE4060" w:rsidP="002D3C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46" w:type="pct"/>
            <w:vAlign w:val="center"/>
          </w:tcPr>
          <w:p w14:paraId="47055170" w14:textId="77777777" w:rsidR="00FE4060" w:rsidRPr="00EF0D2F" w:rsidRDefault="00FE4060" w:rsidP="002D3C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56" w:type="pct"/>
            <w:vAlign w:val="center"/>
          </w:tcPr>
          <w:p w14:paraId="3211FDD8" w14:textId="77777777" w:rsidR="00FE4060" w:rsidRPr="00EF0D2F" w:rsidRDefault="00FE4060" w:rsidP="002D3C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46" w:type="pct"/>
            <w:vAlign w:val="center"/>
          </w:tcPr>
          <w:p w14:paraId="77441E3C" w14:textId="77777777" w:rsidR="00FE4060" w:rsidRPr="00EF0D2F" w:rsidRDefault="00FE4060" w:rsidP="002D3C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</w:tbl>
    <w:p w14:paraId="02941177" w14:textId="77777777" w:rsidR="00FE4060" w:rsidRPr="00241033" w:rsidRDefault="00FE4060" w:rsidP="00FE4060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056EA1B4" w14:textId="6B6CD10F" w:rsidR="004B4314" w:rsidRDefault="00345959" w:rsidP="00FE4060">
      <w:pPr>
        <w:spacing w:after="0"/>
        <w:jc w:val="center"/>
        <w:rPr>
          <w:sz w:val="20"/>
          <w:szCs w:val="20"/>
          <w:lang w:val="en-US"/>
        </w:rPr>
      </w:pPr>
      <w:r w:rsidRPr="005F1C88">
        <w:rPr>
          <w:noProof/>
          <w:lang w:val="uk-UA" w:eastAsia="uk-UA"/>
        </w:rPr>
        <w:drawing>
          <wp:inline distT="0" distB="0" distL="0" distR="0" wp14:anchorId="042221E0" wp14:editId="2B9E1A89">
            <wp:extent cx="2990850" cy="1114425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90" b="8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E34F6" w14:textId="77777777" w:rsidR="00FE4060" w:rsidRDefault="00A8171D" w:rsidP="00225F3A">
      <w:pPr>
        <w:spacing w:after="0"/>
        <w:jc w:val="center"/>
        <w:rPr>
          <w:rFonts w:ascii="Times New Roman" w:hAnsi="Times New Roman"/>
          <w:b/>
          <w:bCs/>
          <w:sz w:val="18"/>
          <w:szCs w:val="20"/>
          <w:lang w:val="ru-RU"/>
        </w:rPr>
      </w:pPr>
      <w:r w:rsidRPr="00345B16">
        <w:rPr>
          <w:rFonts w:ascii="Times New Roman" w:hAnsi="Times New Roman"/>
          <w:b/>
          <w:bCs/>
          <w:sz w:val="18"/>
          <w:szCs w:val="20"/>
          <w:lang w:val="en-US"/>
        </w:rPr>
        <w:t>Fig</w:t>
      </w:r>
      <w:r w:rsidRPr="00345B16">
        <w:rPr>
          <w:rFonts w:ascii="Times New Roman" w:hAnsi="Times New Roman"/>
          <w:b/>
          <w:bCs/>
          <w:sz w:val="18"/>
          <w:szCs w:val="20"/>
          <w:lang w:val="ru-RU"/>
        </w:rPr>
        <w:t xml:space="preserve"> 1.</w:t>
      </w:r>
      <w:r w:rsidRPr="00345B16">
        <w:rPr>
          <w:rFonts w:ascii="Times New Roman" w:hAnsi="Times New Roman"/>
          <w:b/>
          <w:bCs/>
          <w:sz w:val="18"/>
          <w:szCs w:val="20"/>
          <w:lang w:val="en-US"/>
        </w:rPr>
        <w:t xml:space="preserve"> </w:t>
      </w:r>
      <w:r w:rsidR="00FE4060" w:rsidRPr="00345B16">
        <w:rPr>
          <w:rFonts w:ascii="Times New Roman" w:hAnsi="Times New Roman"/>
          <w:b/>
          <w:bCs/>
          <w:sz w:val="18"/>
          <w:szCs w:val="20"/>
          <w:lang w:val="ru-RU"/>
        </w:rPr>
        <w:t>(9</w:t>
      </w:r>
      <w:r w:rsidR="00FE4060" w:rsidRPr="00345B16">
        <w:rPr>
          <w:rFonts w:ascii="Times New Roman" w:hAnsi="Times New Roman"/>
          <w:b/>
          <w:bCs/>
          <w:sz w:val="18"/>
          <w:szCs w:val="20"/>
          <w:lang w:val="en-US"/>
        </w:rPr>
        <w:t> pt</w:t>
      </w:r>
      <w:r w:rsidR="00FE4060" w:rsidRPr="00345B16">
        <w:rPr>
          <w:rFonts w:ascii="Times New Roman" w:hAnsi="Times New Roman"/>
          <w:b/>
          <w:bCs/>
          <w:sz w:val="18"/>
          <w:szCs w:val="20"/>
          <w:lang w:val="ru-RU"/>
        </w:rPr>
        <w:t xml:space="preserve">, </w:t>
      </w:r>
      <w:r w:rsidR="00FE4060" w:rsidRPr="00345B16">
        <w:rPr>
          <w:rFonts w:ascii="Times New Roman" w:hAnsi="Times New Roman"/>
          <w:b/>
          <w:bCs/>
          <w:sz w:val="18"/>
          <w:szCs w:val="20"/>
          <w:lang w:val="en-US"/>
        </w:rPr>
        <w:t>Bold</w:t>
      </w:r>
      <w:r w:rsidR="00FE4060" w:rsidRPr="00345B16">
        <w:rPr>
          <w:rFonts w:ascii="Times New Roman" w:hAnsi="Times New Roman"/>
          <w:b/>
          <w:bCs/>
          <w:sz w:val="18"/>
          <w:szCs w:val="20"/>
          <w:lang w:val="ru-RU"/>
        </w:rPr>
        <w:t>)</w:t>
      </w:r>
    </w:p>
    <w:p w14:paraId="6D827F2C" w14:textId="77777777" w:rsidR="00345B16" w:rsidRDefault="00345B16" w:rsidP="00225F3A">
      <w:pPr>
        <w:spacing w:after="0"/>
        <w:jc w:val="center"/>
        <w:rPr>
          <w:rFonts w:ascii="Times New Roman" w:hAnsi="Times New Roman"/>
          <w:sz w:val="18"/>
          <w:szCs w:val="20"/>
          <w:lang w:val="ru-RU"/>
        </w:rPr>
      </w:pPr>
    </w:p>
    <w:p w14:paraId="4255A650" w14:textId="77777777" w:rsidR="001B721A" w:rsidRPr="009508C4" w:rsidRDefault="003538E9" w:rsidP="004B4314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241033">
        <w:rPr>
          <w:rFonts w:ascii="Times New Roman" w:hAnsi="Times New Roman"/>
          <w:b/>
          <w:sz w:val="20"/>
          <w:szCs w:val="20"/>
          <w:lang w:val="en-US"/>
        </w:rPr>
        <w:t>References</w:t>
      </w:r>
      <w:r w:rsidR="009508C4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</w:p>
    <w:p w14:paraId="6ADA189C" w14:textId="77777777" w:rsidR="004B66AE" w:rsidRPr="004B66AE" w:rsidRDefault="004B66AE" w:rsidP="004B66AE">
      <w:pPr>
        <w:spacing w:after="0" w:line="232" w:lineRule="auto"/>
        <w:jc w:val="center"/>
        <w:rPr>
          <w:rFonts w:ascii="Times New Roman" w:eastAsia="Times New Roman" w:hAnsi="Times New Roman"/>
          <w:b/>
          <w:color w:val="000000"/>
          <w:sz w:val="21"/>
          <w:szCs w:val="21"/>
          <w:lang w:val="uk-UA" w:eastAsia="ru-RU"/>
        </w:rPr>
      </w:pPr>
      <w:r w:rsidRPr="004B66AE">
        <w:rPr>
          <w:rFonts w:ascii="Times New Roman" w:eastAsia="Times New Roman" w:hAnsi="Times New Roman"/>
          <w:b/>
          <w:color w:val="000000"/>
          <w:sz w:val="21"/>
          <w:szCs w:val="21"/>
          <w:lang w:val="ru-RU" w:eastAsia="ru-RU"/>
        </w:rPr>
        <w:lastRenderedPageBreak/>
        <w:t>ОЦІНКА ПОТРЕБ У ДОСЛІДЖЕННЯХ</w:t>
      </w:r>
      <w:r w:rsidRPr="004B66AE">
        <w:rPr>
          <w:rFonts w:ascii="Times New Roman" w:eastAsia="Times New Roman" w:hAnsi="Times New Roman"/>
          <w:b/>
          <w:color w:val="000000"/>
          <w:sz w:val="21"/>
          <w:szCs w:val="21"/>
          <w:lang w:val="uk-UA" w:eastAsia="ru-RU"/>
        </w:rPr>
        <w:t xml:space="preserve"> </w:t>
      </w:r>
    </w:p>
    <w:p w14:paraId="4BEF18CD" w14:textId="77777777" w:rsidR="004B66AE" w:rsidRPr="004B66AE" w:rsidRDefault="004B66AE" w:rsidP="004B66AE">
      <w:pPr>
        <w:spacing w:after="0" w:line="232" w:lineRule="auto"/>
        <w:jc w:val="center"/>
        <w:rPr>
          <w:rFonts w:ascii="Times New Roman" w:eastAsia="Times New Roman" w:hAnsi="Times New Roman"/>
          <w:b/>
          <w:color w:val="000000"/>
          <w:sz w:val="21"/>
          <w:szCs w:val="21"/>
          <w:lang w:val="uk-UA" w:eastAsia="ru-RU"/>
        </w:rPr>
      </w:pPr>
      <w:r w:rsidRPr="004B66AE">
        <w:rPr>
          <w:rFonts w:ascii="Times New Roman" w:eastAsia="Times New Roman" w:hAnsi="Times New Roman"/>
          <w:b/>
          <w:color w:val="000000"/>
          <w:sz w:val="21"/>
          <w:szCs w:val="21"/>
          <w:lang w:val="uk-UA" w:eastAsia="ru-RU"/>
        </w:rPr>
        <w:t>РОБОТИ АВТОБАЛАНСУ</w:t>
      </w:r>
      <w:r w:rsidR="00CD6DCF">
        <w:rPr>
          <w:rFonts w:ascii="Times New Roman" w:eastAsia="Times New Roman" w:hAnsi="Times New Roman"/>
          <w:b/>
          <w:color w:val="000000"/>
          <w:sz w:val="21"/>
          <w:szCs w:val="21"/>
          <w:lang w:val="uk-UA" w:eastAsia="ru-RU"/>
        </w:rPr>
        <w:t>ВАЛЬНИХ</w:t>
      </w:r>
      <w:r w:rsidRPr="004B66AE">
        <w:rPr>
          <w:rFonts w:ascii="Times New Roman" w:eastAsia="Times New Roman" w:hAnsi="Times New Roman"/>
          <w:b/>
          <w:color w:val="000000"/>
          <w:sz w:val="21"/>
          <w:szCs w:val="21"/>
          <w:lang w:val="uk-UA" w:eastAsia="ru-RU"/>
        </w:rPr>
        <w:t xml:space="preserve"> ПРИСТРОЇВ </w:t>
      </w:r>
    </w:p>
    <w:p w14:paraId="2E973B54" w14:textId="77777777" w:rsidR="004B66AE" w:rsidRPr="004B66AE" w:rsidRDefault="004B66AE" w:rsidP="004B66AE">
      <w:pPr>
        <w:spacing w:after="0" w:line="232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uk-UA" w:eastAsia="ru-RU"/>
        </w:rPr>
      </w:pPr>
      <w:r w:rsidRPr="004B66AE">
        <w:rPr>
          <w:rFonts w:ascii="Times New Roman" w:eastAsia="Times New Roman" w:hAnsi="Times New Roman"/>
          <w:b/>
          <w:color w:val="000000"/>
          <w:sz w:val="21"/>
          <w:szCs w:val="21"/>
          <w:lang w:val="uk-UA" w:eastAsia="ru-RU"/>
        </w:rPr>
        <w:t>З РІДИННИМИ РОБОЧИМИ ТІЛАМИ</w:t>
      </w:r>
    </w:p>
    <w:p w14:paraId="7ACBCA99" w14:textId="77777777" w:rsidR="004B66AE" w:rsidRPr="004B66AE" w:rsidRDefault="004B66AE" w:rsidP="003C21E7">
      <w:pPr>
        <w:spacing w:after="0" w:line="232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</w:pPr>
    </w:p>
    <w:p w14:paraId="77283B8D" w14:textId="77777777" w:rsidR="004B66AE" w:rsidRPr="009508C4" w:rsidRDefault="004B66AE" w:rsidP="004B66AE">
      <w:pPr>
        <w:tabs>
          <w:tab w:val="left" w:pos="567"/>
        </w:tabs>
        <w:spacing w:after="0" w:line="232" w:lineRule="auto"/>
        <w:jc w:val="center"/>
        <w:rPr>
          <w:rFonts w:ascii="Times New Roman" w:eastAsia="Times New Roman" w:hAnsi="Times New Roman"/>
          <w:i/>
          <w:color w:val="000000"/>
          <w:sz w:val="18"/>
          <w:szCs w:val="18"/>
          <w:vertAlign w:val="superscript"/>
          <w:lang w:val="ru-RU" w:eastAsia="ru-RU"/>
        </w:rPr>
      </w:pPr>
      <w:r w:rsidRPr="004B66AE">
        <w:rPr>
          <w:rFonts w:ascii="Times New Roman" w:eastAsia="Times New Roman" w:hAnsi="Times New Roman"/>
          <w:i/>
          <w:color w:val="000000"/>
          <w:sz w:val="18"/>
          <w:szCs w:val="18"/>
          <w:lang w:val="uk-UA" w:eastAsia="ru-RU"/>
        </w:rPr>
        <w:t>Кручинін І. М.</w:t>
      </w:r>
      <w:r w:rsidRPr="004B66AE">
        <w:rPr>
          <w:rFonts w:ascii="Times New Roman" w:eastAsia="Times New Roman" w:hAnsi="Times New Roman"/>
          <w:color w:val="000000"/>
          <w:sz w:val="18"/>
          <w:szCs w:val="18"/>
          <w:vertAlign w:val="superscript"/>
          <w:lang w:val="uk-UA" w:eastAsia="ru-RU"/>
        </w:rPr>
        <w:t>1</w:t>
      </w:r>
      <w:hyperlink r:id="rId13" w:history="1">
        <w:r w:rsidR="009508C4" w:rsidRPr="009508C4">
          <w:rPr>
            <w:rStyle w:val="a8"/>
            <w:rFonts w:ascii="Times New Roman" w:hAnsi="Times New Roman"/>
            <w:sz w:val="18"/>
            <w:szCs w:val="18"/>
            <w:vertAlign w:val="superscript"/>
            <w:lang w:val="ru-RU"/>
          </w:rPr>
          <w:t>0000-0002-1386-2326</w:t>
        </w:r>
      </w:hyperlink>
      <w:r w:rsidRPr="004B66AE">
        <w:rPr>
          <w:rFonts w:ascii="Times New Roman" w:eastAsia="Times New Roman" w:hAnsi="Times New Roman"/>
          <w:i/>
          <w:color w:val="000000"/>
          <w:sz w:val="18"/>
          <w:szCs w:val="18"/>
          <w:lang w:val="uk-UA" w:eastAsia="ru-RU"/>
        </w:rPr>
        <w:t>, Драч І. В.</w:t>
      </w:r>
      <w:r w:rsidRPr="004B66AE">
        <w:rPr>
          <w:rFonts w:ascii="Times New Roman" w:eastAsia="Times New Roman" w:hAnsi="Times New Roman"/>
          <w:color w:val="000000"/>
          <w:sz w:val="18"/>
          <w:szCs w:val="18"/>
          <w:vertAlign w:val="superscript"/>
          <w:lang w:val="uk-UA" w:eastAsia="ru-RU"/>
        </w:rPr>
        <w:t>2</w:t>
      </w:r>
      <w:hyperlink r:id="rId14" w:history="1">
        <w:r w:rsidR="009508C4" w:rsidRPr="009508C4">
          <w:rPr>
            <w:rStyle w:val="a8"/>
            <w:rFonts w:ascii="Times New Roman" w:hAnsi="Times New Roman"/>
            <w:sz w:val="18"/>
            <w:szCs w:val="18"/>
            <w:vertAlign w:val="superscript"/>
            <w:lang w:val="ru-RU"/>
          </w:rPr>
          <w:t>0000-0003-0590-9814</w:t>
        </w:r>
      </w:hyperlink>
    </w:p>
    <w:p w14:paraId="5D8186AF" w14:textId="77777777" w:rsidR="004B66AE" w:rsidRPr="004B66AE" w:rsidRDefault="009508C4" w:rsidP="004B66AE">
      <w:pPr>
        <w:tabs>
          <w:tab w:val="left" w:pos="567"/>
        </w:tabs>
        <w:spacing w:after="0" w:line="232" w:lineRule="auto"/>
        <w:jc w:val="center"/>
        <w:rPr>
          <w:rFonts w:ascii="Times New Roman" w:eastAsia="Times New Roman" w:hAnsi="Times New Roman"/>
          <w:i/>
          <w:color w:val="000000"/>
          <w:sz w:val="18"/>
          <w:szCs w:val="18"/>
          <w:lang w:val="uk-UA" w:eastAsia="ru-RU"/>
        </w:rPr>
      </w:pPr>
      <w:r w:rsidRPr="009508C4">
        <w:rPr>
          <w:rFonts w:ascii="Times New Roman" w:eastAsia="Times New Roman" w:hAnsi="Times New Roman"/>
          <w:i/>
          <w:color w:val="000000"/>
          <w:sz w:val="18"/>
          <w:szCs w:val="18"/>
          <w:vertAlign w:val="superscript"/>
          <w:lang w:val="uk-UA" w:eastAsia="ru-RU"/>
        </w:rPr>
        <w:t>1,2</w:t>
      </w:r>
      <w:r w:rsidR="004B66AE" w:rsidRPr="004B66AE">
        <w:rPr>
          <w:rFonts w:ascii="Times New Roman" w:eastAsia="Times New Roman" w:hAnsi="Times New Roman"/>
          <w:i/>
          <w:color w:val="000000"/>
          <w:sz w:val="18"/>
          <w:szCs w:val="18"/>
          <w:lang w:val="uk-UA" w:eastAsia="ru-RU"/>
        </w:rPr>
        <w:t>Хмельницький національний університет</w:t>
      </w:r>
    </w:p>
    <w:p w14:paraId="4D18C828" w14:textId="77777777" w:rsidR="004B66AE" w:rsidRPr="004B66AE" w:rsidRDefault="004B66AE" w:rsidP="004B66AE">
      <w:pPr>
        <w:tabs>
          <w:tab w:val="left" w:pos="567"/>
        </w:tabs>
        <w:spacing w:after="0" w:line="232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4B66AE">
        <w:rPr>
          <w:rFonts w:ascii="Times New Roman" w:eastAsia="Times New Roman" w:hAnsi="Times New Roman"/>
          <w:i/>
          <w:color w:val="000000"/>
          <w:sz w:val="18"/>
          <w:szCs w:val="18"/>
          <w:lang w:val="en-US" w:eastAsia="ru-RU"/>
        </w:rPr>
        <w:t>E</w:t>
      </w:r>
      <w:r w:rsidRPr="004B66AE">
        <w:rPr>
          <w:rFonts w:ascii="Times New Roman" w:eastAsia="Times New Roman" w:hAnsi="Times New Roman"/>
          <w:i/>
          <w:color w:val="000000"/>
          <w:sz w:val="18"/>
          <w:szCs w:val="18"/>
          <w:lang w:val="ru-RU" w:eastAsia="ru-RU"/>
        </w:rPr>
        <w:t>-</w:t>
      </w:r>
      <w:r w:rsidRPr="004B66AE">
        <w:rPr>
          <w:rFonts w:ascii="Times New Roman" w:eastAsia="Times New Roman" w:hAnsi="Times New Roman"/>
          <w:i/>
          <w:color w:val="000000"/>
          <w:sz w:val="18"/>
          <w:szCs w:val="18"/>
          <w:lang w:val="en-US" w:eastAsia="ru-RU"/>
        </w:rPr>
        <w:t>mail</w:t>
      </w:r>
      <w:r w:rsidRPr="004B66AE">
        <w:rPr>
          <w:rFonts w:ascii="Times New Roman" w:eastAsia="Times New Roman" w:hAnsi="Times New Roman"/>
          <w:i/>
          <w:color w:val="000000"/>
          <w:sz w:val="18"/>
          <w:szCs w:val="18"/>
          <w:lang w:val="ru-RU" w:eastAsia="ru-RU"/>
        </w:rPr>
        <w:t xml:space="preserve">: </w:t>
      </w:r>
      <w:hyperlink r:id="rId15" w:history="1">
        <w:r w:rsidRPr="004B66AE">
          <w:rPr>
            <w:rFonts w:ascii="Times New Roman" w:eastAsia="Times New Roman" w:hAnsi="Times New Roman"/>
            <w:i/>
            <w:color w:val="000000"/>
            <w:sz w:val="18"/>
            <w:szCs w:val="18"/>
            <w:vertAlign w:val="superscript"/>
            <w:lang w:val="uk-UA" w:eastAsia="ru-RU"/>
          </w:rPr>
          <w:t>1</w:t>
        </w:r>
        <w:r w:rsidRPr="004B66AE">
          <w:rPr>
            <w:rFonts w:ascii="Times New Roman" w:eastAsia="Times New Roman" w:hAnsi="Times New Roman"/>
            <w:i/>
            <w:color w:val="000000"/>
            <w:sz w:val="18"/>
            <w:szCs w:val="18"/>
            <w:lang w:val="uk-UA" w:eastAsia="ru-RU"/>
          </w:rPr>
          <w:t>illya.kruchynin@kmgas.com.ua</w:t>
        </w:r>
      </w:hyperlink>
      <w:r w:rsidRPr="004B66AE">
        <w:rPr>
          <w:rFonts w:ascii="Times New Roman" w:eastAsia="Times New Roman" w:hAnsi="Times New Roman"/>
          <w:i/>
          <w:color w:val="000000"/>
          <w:sz w:val="18"/>
          <w:szCs w:val="18"/>
          <w:lang w:val="ru-RU" w:eastAsia="ru-RU"/>
        </w:rPr>
        <w:t xml:space="preserve">, </w:t>
      </w:r>
      <w:r w:rsidRPr="004B66AE">
        <w:rPr>
          <w:rFonts w:ascii="Times New Roman" w:eastAsia="Times New Roman" w:hAnsi="Times New Roman"/>
          <w:i/>
          <w:color w:val="000000"/>
          <w:sz w:val="18"/>
          <w:szCs w:val="18"/>
          <w:vertAlign w:val="superscript"/>
          <w:lang w:val="uk-UA" w:eastAsia="ru-RU"/>
        </w:rPr>
        <w:t>2</w:t>
      </w:r>
      <w:hyperlink r:id="rId16" w:history="1">
        <w:r w:rsidRPr="004B66AE">
          <w:rPr>
            <w:rFonts w:ascii="Times New Roman" w:eastAsia="Times New Roman" w:hAnsi="Times New Roman"/>
            <w:i/>
            <w:color w:val="000000"/>
            <w:sz w:val="18"/>
            <w:szCs w:val="18"/>
            <w:lang w:val="uk-UA" w:eastAsia="ru-RU"/>
          </w:rPr>
          <w:t>cogitare410@gmail.com</w:t>
        </w:r>
      </w:hyperlink>
    </w:p>
    <w:p w14:paraId="4AC3858A" w14:textId="77777777" w:rsidR="004B66AE" w:rsidRPr="00CF6AC8" w:rsidRDefault="004B66AE" w:rsidP="003C21E7">
      <w:pPr>
        <w:spacing w:after="0" w:line="232" w:lineRule="auto"/>
        <w:jc w:val="both"/>
        <w:rPr>
          <w:rFonts w:ascii="Times New Roman" w:eastAsia="Times New Roman" w:hAnsi="Times New Roman"/>
          <w:b/>
          <w:color w:val="000000"/>
          <w:sz w:val="18"/>
          <w:szCs w:val="18"/>
          <w:lang w:val="uk-UA" w:eastAsia="ru-RU"/>
        </w:rPr>
      </w:pPr>
    </w:p>
    <w:p w14:paraId="49E6E543" w14:textId="77777777" w:rsidR="00CF6AC8" w:rsidRPr="00345B16" w:rsidRDefault="00CF6AC8" w:rsidP="004B66AE">
      <w:pPr>
        <w:spacing w:after="0" w:line="232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19"/>
          <w:szCs w:val="19"/>
          <w:lang w:val="uk-UA" w:eastAsia="ru-RU"/>
        </w:rPr>
      </w:pPr>
      <w:r w:rsidRPr="00345B16">
        <w:rPr>
          <w:rFonts w:ascii="Times New Roman" w:eastAsia="Times New Roman" w:hAnsi="Times New Roman"/>
          <w:b/>
          <w:i/>
          <w:iCs/>
          <w:color w:val="000000"/>
          <w:sz w:val="19"/>
          <w:szCs w:val="19"/>
          <w:lang w:val="uk-UA" w:eastAsia="ru-RU"/>
        </w:rPr>
        <w:t>Анотація</w:t>
      </w:r>
      <w:r w:rsidRPr="00345B16">
        <w:rPr>
          <w:rFonts w:ascii="Times New Roman" w:eastAsia="Times New Roman" w:hAnsi="Times New Roman"/>
          <w:i/>
          <w:iCs/>
          <w:color w:val="000000"/>
          <w:sz w:val="19"/>
          <w:szCs w:val="19"/>
          <w:lang w:val="uk-UA" w:eastAsia="ru-RU"/>
        </w:rPr>
        <w:t xml:space="preserve">. </w:t>
      </w:r>
      <w:r w:rsidRPr="00345B16">
        <w:rPr>
          <w:rFonts w:ascii="Times New Roman" w:hAnsi="Times New Roman"/>
          <w:i/>
          <w:iCs/>
          <w:sz w:val="19"/>
          <w:szCs w:val="19"/>
          <w:lang w:val="uk-UA"/>
        </w:rPr>
        <w:t>(5-10 рядків).</w:t>
      </w:r>
    </w:p>
    <w:p w14:paraId="39F604EC" w14:textId="77777777" w:rsidR="00CF6AC8" w:rsidRPr="00345B16" w:rsidRDefault="00CF6AC8" w:rsidP="004B66AE">
      <w:pPr>
        <w:spacing w:after="0" w:line="232" w:lineRule="auto"/>
        <w:ind w:firstLine="709"/>
        <w:jc w:val="both"/>
        <w:rPr>
          <w:rFonts w:ascii="Times New Roman" w:eastAsia="Times New Roman" w:hAnsi="Times New Roman"/>
          <w:color w:val="000000"/>
          <w:sz w:val="19"/>
          <w:szCs w:val="19"/>
          <w:lang w:val="uk-UA" w:eastAsia="ru-RU"/>
        </w:rPr>
      </w:pPr>
      <w:r w:rsidRPr="00345B16">
        <w:rPr>
          <w:rFonts w:ascii="Times New Roman" w:eastAsia="Times New Roman" w:hAnsi="Times New Roman"/>
          <w:b/>
          <w:color w:val="000000"/>
          <w:sz w:val="19"/>
          <w:szCs w:val="19"/>
          <w:lang w:val="uk-UA" w:eastAsia="ru-RU"/>
        </w:rPr>
        <w:t>Ключові слова</w:t>
      </w:r>
      <w:r w:rsidRPr="00345B16">
        <w:rPr>
          <w:rFonts w:ascii="Times New Roman" w:eastAsia="Times New Roman" w:hAnsi="Times New Roman"/>
          <w:color w:val="000000"/>
          <w:sz w:val="19"/>
          <w:szCs w:val="19"/>
          <w:lang w:val="uk-UA" w:eastAsia="ru-RU"/>
        </w:rPr>
        <w:t xml:space="preserve">: </w:t>
      </w:r>
      <w:r w:rsidRPr="00345B16">
        <w:rPr>
          <w:rFonts w:ascii="Times New Roman" w:hAnsi="Times New Roman"/>
          <w:sz w:val="19"/>
          <w:szCs w:val="19"/>
          <w:lang w:val="uk-UA"/>
        </w:rPr>
        <w:t>(3-5 слів).</w:t>
      </w:r>
    </w:p>
    <w:p w14:paraId="2E279373" w14:textId="77777777" w:rsidR="00345B16" w:rsidRDefault="00345B16" w:rsidP="004B66AE">
      <w:pPr>
        <w:spacing w:after="0" w:line="232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</w:pPr>
    </w:p>
    <w:p w14:paraId="3F5061B8" w14:textId="77777777" w:rsidR="004B66AE" w:rsidRPr="004B66AE" w:rsidRDefault="004B66AE" w:rsidP="004B66AE">
      <w:pPr>
        <w:spacing w:after="0" w:line="232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</w:pPr>
      <w:r w:rsidRPr="004B66AE"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t>Для усунення дисбалансу тіла, що обертається, використо</w:t>
      </w:r>
      <w:r w:rsidRPr="004B66AE"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softHyphen/>
        <w:t xml:space="preserve">вують рідинні автобалансуючі пристрої (АБП) у вигляді порожнистої камери з рідкими робочими тілами. Вони є стандартною функцією у більшості побутових пральних машин, але також використовуються у важких промислових обертових машинах. До прикладу, для пральних машин використовуються рідинні стабілізатори, які складаються з порожнистого кільця, подібного до гумового обруча але, зазвичай, з прямокутним перерізом, що містить невелику кількість рідини. Кільце, як правило, кріпиться над барабаном. </w:t>
      </w:r>
    </w:p>
    <w:p w14:paraId="09C19980" w14:textId="77777777" w:rsidR="004B66AE" w:rsidRPr="004B66AE" w:rsidRDefault="004B66AE" w:rsidP="004B66AE">
      <w:pPr>
        <w:spacing w:after="0" w:line="232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</w:pPr>
      <w:r w:rsidRPr="004B66AE"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t xml:space="preserve">Розглядається ситуація, коли присутня незбалансована маса </w:t>
      </w:r>
      <w:r w:rsidRPr="004B66AE">
        <w:rPr>
          <w:rFonts w:ascii="Times New Roman" w:eastAsia="Times New Roman" w:hAnsi="Times New Roman"/>
          <w:i/>
          <w:color w:val="000000"/>
          <w:lang w:val="uk-UA" w:eastAsia="ru-RU"/>
        </w:rPr>
        <w:t>m</w:t>
      </w:r>
      <w:r w:rsidRPr="004B66AE"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t xml:space="preserve">, наприклад, через нерівномірність розподілу одягу в пральній машині. Ротор має критичну кутову швидкість </w:t>
      </w:r>
      <w:r w:rsidRPr="004B66AE">
        <w:rPr>
          <w:rFonts w:ascii="Times New Roman" w:eastAsia="Times New Roman" w:hAnsi="Times New Roman"/>
          <w:color w:val="000000"/>
          <w:lang w:val="uk-UA" w:eastAsia="ru-RU"/>
        </w:rPr>
        <w:t>Ω</w:t>
      </w:r>
      <w:r w:rsidRPr="004B66AE">
        <w:rPr>
          <w:rFonts w:ascii="Times New Roman" w:eastAsia="Times New Roman" w:hAnsi="Times New Roman"/>
          <w:i/>
          <w:color w:val="000000"/>
          <w:vertAlign w:val="subscript"/>
          <w:lang w:val="uk-UA" w:eastAsia="ru-RU"/>
        </w:rPr>
        <w:t>cr</w:t>
      </w:r>
      <w:r w:rsidRPr="004B66AE"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t>, де відцентрові сили зрівно</w:t>
      </w:r>
      <w:r w:rsidRPr="004B66AE"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softHyphen/>
        <w:t>важуються силами, зумовленими відновлюваними пружинами.</w:t>
      </w:r>
    </w:p>
    <w:p w14:paraId="632A8C2E" w14:textId="13BF0B6A" w:rsidR="004B66AE" w:rsidRPr="004B66AE" w:rsidRDefault="00345959" w:rsidP="004B66A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</w:pPr>
      <w:r w:rsidRPr="004B66AE"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ru-RU"/>
        </w:rPr>
        <w:drawing>
          <wp:inline distT="0" distB="0" distL="0" distR="0" wp14:anchorId="2C7A2EF8" wp14:editId="489D1DBE">
            <wp:extent cx="2266950" cy="857250"/>
            <wp:effectExtent l="0" t="0" r="0" b="0"/>
            <wp:docPr id="3" name="Рисунок 1" descr="1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1-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0A1E4" w14:textId="77777777" w:rsidR="004B66AE" w:rsidRPr="004B66AE" w:rsidRDefault="004B66AE" w:rsidP="004B66AE">
      <w:pPr>
        <w:spacing w:after="0" w:line="240" w:lineRule="auto"/>
        <w:ind w:left="1960"/>
        <w:jc w:val="both"/>
        <w:rPr>
          <w:rFonts w:ascii="Times New Roman" w:eastAsia="Times New Roman" w:hAnsi="Times New Roman"/>
          <w:i/>
          <w:color w:val="000000"/>
          <w:sz w:val="10"/>
          <w:szCs w:val="10"/>
          <w:lang w:val="uk-UA" w:eastAsia="ru-RU"/>
        </w:rPr>
      </w:pPr>
    </w:p>
    <w:p w14:paraId="1A5F9839" w14:textId="77777777" w:rsidR="004B66AE" w:rsidRPr="004B66AE" w:rsidRDefault="004B66AE" w:rsidP="004B66AE">
      <w:pPr>
        <w:spacing w:after="0" w:line="240" w:lineRule="auto"/>
        <w:ind w:left="196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val="uk-UA" w:eastAsia="ru-RU"/>
        </w:rPr>
      </w:pPr>
      <w:r w:rsidRPr="004B66AE">
        <w:rPr>
          <w:rFonts w:ascii="Times New Roman" w:eastAsia="Times New Roman" w:hAnsi="Times New Roman"/>
          <w:i/>
          <w:color w:val="000000"/>
          <w:sz w:val="20"/>
          <w:szCs w:val="20"/>
          <w:lang w:val="uk-UA" w:eastAsia="ru-RU"/>
        </w:rPr>
        <w:t>а                                     б</w:t>
      </w:r>
    </w:p>
    <w:p w14:paraId="605F87DD" w14:textId="77777777" w:rsidR="004B66AE" w:rsidRPr="004B66AE" w:rsidRDefault="004B66AE" w:rsidP="004B66A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10"/>
          <w:szCs w:val="10"/>
          <w:lang w:val="uk-UA" w:eastAsia="ru-RU"/>
        </w:rPr>
      </w:pPr>
    </w:p>
    <w:p w14:paraId="4BEC1C3A" w14:textId="77777777" w:rsidR="004B66AE" w:rsidRPr="00345B16" w:rsidRDefault="004B66AE" w:rsidP="00EF12B1">
      <w:pPr>
        <w:spacing w:after="0" w:line="232" w:lineRule="auto"/>
        <w:jc w:val="center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uk-UA" w:eastAsia="ru-RU"/>
        </w:rPr>
      </w:pPr>
      <w:r w:rsidRPr="00345B16">
        <w:rPr>
          <w:rFonts w:ascii="Times New Roman" w:eastAsia="Times New Roman" w:hAnsi="Times New Roman"/>
          <w:b/>
          <w:bCs/>
          <w:color w:val="000000"/>
          <w:sz w:val="18"/>
          <w:szCs w:val="18"/>
          <w:lang w:val="uk-UA" w:eastAsia="ru-RU"/>
        </w:rPr>
        <w:t>Рис. 1. Принцип роботи рідинного стабілізатора за Лебланом</w:t>
      </w:r>
    </w:p>
    <w:p w14:paraId="3C03A8F9" w14:textId="77777777" w:rsidR="004B66AE" w:rsidRPr="004B66AE" w:rsidRDefault="004B66AE" w:rsidP="004B66AE">
      <w:pPr>
        <w:spacing w:after="0" w:line="232" w:lineRule="auto"/>
        <w:ind w:firstLine="567"/>
        <w:jc w:val="both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</w:p>
    <w:p w14:paraId="7376325E" w14:textId="77777777" w:rsidR="004B66AE" w:rsidRPr="004B66AE" w:rsidRDefault="004B66AE" w:rsidP="004B66AE">
      <w:pPr>
        <w:spacing w:after="0" w:line="232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</w:pPr>
      <w:r w:rsidRPr="004B66AE"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t>Нижче цієї швидкості (</w:t>
      </w:r>
      <w:r w:rsidRPr="004B66AE">
        <w:rPr>
          <w:rFonts w:ascii="Times New Roman" w:eastAsia="Times New Roman" w:hAnsi="Times New Roman"/>
          <w:color w:val="000000"/>
          <w:lang w:val="uk-UA" w:eastAsia="ru-RU"/>
        </w:rPr>
        <w:t>Ω</w:t>
      </w:r>
      <w:r w:rsidRPr="004B66AE"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t xml:space="preserve"> &lt; </w:t>
      </w:r>
      <w:r w:rsidRPr="004B66AE">
        <w:rPr>
          <w:rFonts w:ascii="Times New Roman" w:eastAsia="Times New Roman" w:hAnsi="Times New Roman"/>
          <w:color w:val="000000"/>
          <w:lang w:val="uk-UA" w:eastAsia="ru-RU"/>
        </w:rPr>
        <w:t>Ω</w:t>
      </w:r>
      <w:r w:rsidRPr="004B66AE">
        <w:rPr>
          <w:rFonts w:ascii="Times New Roman" w:eastAsia="Times New Roman" w:hAnsi="Times New Roman"/>
          <w:i/>
          <w:color w:val="000000"/>
          <w:sz w:val="20"/>
          <w:szCs w:val="20"/>
          <w:vertAlign w:val="subscript"/>
          <w:lang w:val="uk-UA" w:eastAsia="ru-RU"/>
        </w:rPr>
        <w:t>cr</w:t>
      </w:r>
      <w:r w:rsidRPr="004B66AE"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t>) центр маси рідини буде розташовуватися «на тій самій стороні», що і незбалансована маса, як показано на рис. 1, </w:t>
      </w:r>
      <w:r w:rsidRPr="004B66AE">
        <w:rPr>
          <w:rFonts w:ascii="Times New Roman" w:eastAsia="Times New Roman" w:hAnsi="Times New Roman"/>
          <w:i/>
          <w:color w:val="000000"/>
          <w:sz w:val="20"/>
          <w:szCs w:val="20"/>
          <w:lang w:val="uk-UA" w:eastAsia="ru-RU"/>
        </w:rPr>
        <w:t xml:space="preserve">а </w:t>
      </w:r>
      <w:r w:rsidRPr="004B66AE"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t xml:space="preserve">(тут </w:t>
      </w:r>
      <w:r w:rsidRPr="004B66AE">
        <w:rPr>
          <w:rFonts w:ascii="Times New Roman" w:eastAsia="Times New Roman" w:hAnsi="Times New Roman"/>
          <w:i/>
          <w:color w:val="000000"/>
          <w:lang w:val="uk-UA" w:eastAsia="ru-RU"/>
        </w:rPr>
        <w:t>M</w:t>
      </w:r>
      <w:r w:rsidRPr="004B66AE"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t xml:space="preserve"> позначає масу порожнього ротора, а </w:t>
      </w:r>
      <w:r w:rsidRPr="004B66AE">
        <w:rPr>
          <w:rFonts w:ascii="Times New Roman" w:eastAsia="Times New Roman" w:hAnsi="Times New Roman"/>
          <w:i/>
          <w:color w:val="000000"/>
          <w:lang w:val="uk-UA" w:eastAsia="ru-RU"/>
        </w:rPr>
        <w:t>M</w:t>
      </w:r>
      <w:r w:rsidRPr="004B66AE"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t xml:space="preserve"> – маса рідини, що міститься в камері). При певній надкритичній кутовій швидкості </w:t>
      </w:r>
      <w:r w:rsidRPr="004B66AE">
        <w:rPr>
          <w:rFonts w:ascii="Times New Roman" w:eastAsia="Times New Roman" w:hAnsi="Times New Roman"/>
          <w:color w:val="000000"/>
          <w:lang w:val="uk-UA" w:eastAsia="ru-RU"/>
        </w:rPr>
        <w:t>Ω &gt; Ω</w:t>
      </w:r>
      <w:r w:rsidRPr="004B66AE">
        <w:rPr>
          <w:rFonts w:ascii="Times New Roman" w:eastAsia="Times New Roman" w:hAnsi="Times New Roman"/>
          <w:i/>
          <w:color w:val="000000"/>
          <w:vertAlign w:val="subscript"/>
          <w:lang w:val="uk-UA" w:eastAsia="ru-RU"/>
        </w:rPr>
        <w:t>cr</w:t>
      </w:r>
      <w:r w:rsidRPr="004B66AE"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t xml:space="preserve"> (скажімо, під час процесу сушки) центр маси рі</w:t>
      </w:r>
      <w:r w:rsidRPr="004B66AE"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softHyphen/>
        <w:t>дини переміститься на «протилежну сторону» відносно незбалан</w:t>
      </w:r>
      <w:r w:rsidRPr="004B66AE"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softHyphen/>
        <w:t xml:space="preserve">сованої маси, як показано на рис. 1, </w:t>
      </w:r>
      <w:r w:rsidRPr="004B66AE">
        <w:rPr>
          <w:rFonts w:ascii="Times New Roman" w:eastAsia="Times New Roman" w:hAnsi="Times New Roman"/>
          <w:i/>
          <w:color w:val="000000"/>
          <w:sz w:val="20"/>
          <w:szCs w:val="20"/>
          <w:lang w:val="uk-UA" w:eastAsia="ru-RU"/>
        </w:rPr>
        <w:t>б</w:t>
      </w:r>
      <w:r w:rsidRPr="004B66AE"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t>, в результаті чого зменшиться «дисбаланс маси» і, таким чином, зменшаться відцентрові сили і змен</w:t>
      </w:r>
      <w:r w:rsidRPr="004B66AE"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softHyphen/>
        <w:t>шаться амплітуди коливань ротора.</w:t>
      </w:r>
    </w:p>
    <w:p w14:paraId="18773F28" w14:textId="77777777" w:rsidR="004B66AE" w:rsidRPr="004B66AE" w:rsidRDefault="004B66AE" w:rsidP="004B66AE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4B66AE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lastRenderedPageBreak/>
        <w:t>Таблиця 1</w:t>
      </w:r>
    </w:p>
    <w:p w14:paraId="31BE9083" w14:textId="77777777" w:rsidR="004B66AE" w:rsidRPr="004C30BB" w:rsidRDefault="004B66AE" w:rsidP="004B66AE">
      <w:pPr>
        <w:spacing w:after="0" w:line="240" w:lineRule="auto"/>
        <w:ind w:hanging="24"/>
        <w:jc w:val="center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4C30BB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>Картографування публікацій</w:t>
      </w: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496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4B66AE" w:rsidRPr="004B66AE" w14:paraId="5A2ABCE2" w14:textId="77777777" w:rsidTr="004B66AE">
        <w:trPr>
          <w:cantSplit/>
          <w:trHeight w:val="164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BAC728" w14:textId="77777777" w:rsidR="004B66AE" w:rsidRPr="004B66AE" w:rsidRDefault="004B66AE" w:rsidP="004B66A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Публікації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773400" w14:textId="77777777" w:rsidR="004B66AE" w:rsidRPr="004B66AE" w:rsidRDefault="004B66AE" w:rsidP="004B66A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Експериментальні дослідження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12E88C" w14:textId="77777777" w:rsidR="004B66AE" w:rsidRPr="004B66AE" w:rsidRDefault="004B66AE" w:rsidP="004B66A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Чисельне моделювання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702923" w14:textId="77777777" w:rsidR="004B66AE" w:rsidRPr="004B66AE" w:rsidRDefault="004B66AE" w:rsidP="004B66A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Аналітичні дослідження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E6FB3C" w14:textId="77777777" w:rsidR="004B66AE" w:rsidRPr="004B66AE" w:rsidRDefault="004B66AE" w:rsidP="004B66A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Стабільність роботи АБП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7B40E643" w14:textId="77777777" w:rsidR="004B66AE" w:rsidRPr="004B66AE" w:rsidRDefault="004B66AE" w:rsidP="004B66A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Взаємодія рідина-ротор</w:t>
            </w:r>
          </w:p>
        </w:tc>
        <w:tc>
          <w:tcPr>
            <w:tcW w:w="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CEA4C2" w14:textId="77777777" w:rsidR="004B66AE" w:rsidRPr="004B66AE" w:rsidRDefault="004B66AE" w:rsidP="004B66A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Публікації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93693D" w14:textId="77777777" w:rsidR="004B66AE" w:rsidRPr="004B66AE" w:rsidRDefault="004B66AE" w:rsidP="004B66A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Експериментальні дослідження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391CEF" w14:textId="77777777" w:rsidR="004B66AE" w:rsidRPr="004B66AE" w:rsidRDefault="004B66AE" w:rsidP="004B66A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Чисельне моделювання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17B327" w14:textId="77777777" w:rsidR="004B66AE" w:rsidRPr="004B66AE" w:rsidRDefault="004B66AE" w:rsidP="004B66A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Аналітичні дослідження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4086BA" w14:textId="77777777" w:rsidR="004B66AE" w:rsidRPr="004B66AE" w:rsidRDefault="004B66AE" w:rsidP="004B66A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Стабільність роботи АБП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7D8A2D" w14:textId="77777777" w:rsidR="004B66AE" w:rsidRPr="004B66AE" w:rsidRDefault="004B66AE" w:rsidP="004B66A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Взаємодія рідина-ротор</w:t>
            </w:r>
          </w:p>
        </w:tc>
      </w:tr>
      <w:tr w:rsidR="004B66AE" w:rsidRPr="004B66AE" w14:paraId="25771B31" w14:textId="77777777" w:rsidTr="004B66AE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1074" w14:textId="77777777" w:rsidR="004B66AE" w:rsidRPr="004B66AE" w:rsidRDefault="004B66AE" w:rsidP="004B66AE">
            <w:pPr>
              <w:spacing w:after="0" w:line="240" w:lineRule="auto"/>
              <w:ind w:left="-109" w:right="-115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10A1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+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A5D7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±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E92B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±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FC13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–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213C7D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±</w:t>
            </w:r>
          </w:p>
        </w:tc>
        <w:tc>
          <w:tcPr>
            <w:tcW w:w="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9493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22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AD56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+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7F3A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±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BCBF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±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BBC9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–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E409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±</w:t>
            </w:r>
          </w:p>
        </w:tc>
      </w:tr>
      <w:tr w:rsidR="004B66AE" w:rsidRPr="004B66AE" w14:paraId="2A7FB989" w14:textId="77777777" w:rsidTr="004B66AE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EC2F" w14:textId="77777777" w:rsidR="004B66AE" w:rsidRPr="004B66AE" w:rsidRDefault="004B66AE" w:rsidP="004B66AE">
            <w:pPr>
              <w:spacing w:after="0" w:line="240" w:lineRule="auto"/>
              <w:ind w:left="-109" w:right="-115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A88E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+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357D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±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D773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±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24DB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–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57EA35F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±</w:t>
            </w:r>
          </w:p>
        </w:tc>
        <w:tc>
          <w:tcPr>
            <w:tcW w:w="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6E18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23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6EDA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–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7CC3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±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F6F7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±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4F6E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–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DF70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±</w:t>
            </w:r>
          </w:p>
        </w:tc>
      </w:tr>
      <w:tr w:rsidR="004B66AE" w:rsidRPr="004B66AE" w14:paraId="3D3EA0D8" w14:textId="77777777" w:rsidTr="004B66AE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7B57" w14:textId="77777777" w:rsidR="004B66AE" w:rsidRPr="004B66AE" w:rsidRDefault="004B66AE" w:rsidP="004B66AE">
            <w:pPr>
              <w:spacing w:after="0" w:line="240" w:lineRule="auto"/>
              <w:ind w:left="-109" w:right="-115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5F6C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+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6928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±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0E58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±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09EE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–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A95BFA3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±</w:t>
            </w:r>
          </w:p>
        </w:tc>
        <w:tc>
          <w:tcPr>
            <w:tcW w:w="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9154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176F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–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E7F3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±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1B09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±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063B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–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D6BB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±</w:t>
            </w:r>
          </w:p>
        </w:tc>
      </w:tr>
      <w:tr w:rsidR="004B66AE" w:rsidRPr="004B66AE" w14:paraId="6833D82C" w14:textId="77777777" w:rsidTr="004B66AE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614D" w14:textId="77777777" w:rsidR="004B66AE" w:rsidRPr="004B66AE" w:rsidRDefault="004B66AE" w:rsidP="004B66AE">
            <w:pPr>
              <w:spacing w:after="0" w:line="240" w:lineRule="auto"/>
              <w:ind w:left="-109" w:right="-115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90DA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+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D8C8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±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457A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±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247A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–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D5216E9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±</w:t>
            </w:r>
          </w:p>
        </w:tc>
        <w:tc>
          <w:tcPr>
            <w:tcW w:w="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EA7F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25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DBBD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–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8DB8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±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9E31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±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A02F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–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F183" w14:textId="77777777" w:rsidR="004B66AE" w:rsidRPr="004B66AE" w:rsidRDefault="004B66AE" w:rsidP="004B66AE">
            <w:pPr>
              <w:spacing w:after="0" w:line="240" w:lineRule="auto"/>
              <w:ind w:left="-115" w:right="-104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4B66A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±</w:t>
            </w:r>
          </w:p>
        </w:tc>
      </w:tr>
    </w:tbl>
    <w:p w14:paraId="27F908EC" w14:textId="77777777" w:rsidR="004B66AE" w:rsidRDefault="004B66AE" w:rsidP="004B66AE">
      <w:pPr>
        <w:spacing w:after="0" w:line="237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</w:pPr>
    </w:p>
    <w:p w14:paraId="17D7FFA8" w14:textId="77777777" w:rsidR="004B66AE" w:rsidRPr="004B66AE" w:rsidRDefault="004B66AE" w:rsidP="004B66AE">
      <w:pPr>
        <w:spacing w:after="0" w:line="237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</w:pPr>
      <w:r w:rsidRPr="004B66AE"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t>Підсумок огляду літератури з досліджень рідинних автобалан</w:t>
      </w:r>
      <w:r w:rsidRPr="004B66AE"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softHyphen/>
        <w:t>сирів представлений в таблиці 1 у вигляді літературного карто</w:t>
      </w:r>
      <w:r w:rsidRPr="004B66AE"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softHyphen/>
        <w:t>графування. Публікації, які містять більш повні результати теоре</w:t>
      </w:r>
      <w:r w:rsidRPr="004B66AE"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softHyphen/>
        <w:t>тичних та експериментальних досліджень, пов'язані з гнучкими рото</w:t>
      </w:r>
      <w:r w:rsidRPr="004B66AE"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softHyphen/>
        <w:t xml:space="preserve">рами, позначені </w:t>
      </w:r>
      <w:r w:rsidRPr="004B66AE"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  <w:t>(+)</w:t>
      </w:r>
      <w:r w:rsidRPr="004B66AE"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t>. Області (±)</w:t>
      </w:r>
      <w:r w:rsidRPr="004B66AE">
        <w:rPr>
          <w:rFonts w:ascii="Times New Roman" w:eastAsia="Times New Roman" w:hAnsi="Times New Roman"/>
          <w:color w:val="000000"/>
          <w:sz w:val="14"/>
          <w:szCs w:val="14"/>
          <w:lang w:val="uk-UA" w:eastAsia="ru-RU"/>
        </w:rPr>
        <w:t xml:space="preserve"> </w:t>
      </w:r>
      <w:r w:rsidRPr="004B66AE"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t>допомагають визначити поточні потреби в дослідженнях.</w:t>
      </w:r>
    </w:p>
    <w:p w14:paraId="5477932B" w14:textId="77777777" w:rsidR="004B66AE" w:rsidRPr="004B66AE" w:rsidRDefault="004B66AE" w:rsidP="004B66AE">
      <w:pPr>
        <w:spacing w:after="0" w:line="237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</w:pPr>
      <w:r w:rsidRPr="004B66AE"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t>Отже, існує доцільність досліджень у розумінні реакції дисба</w:t>
      </w:r>
      <w:r w:rsidRPr="004B66AE"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softHyphen/>
        <w:t>лансу, взаємодії рідини та ротора для підвищення стабільності руху ротора та більш ефективних механізмів балансування гнучких роторів з аналітичним підходом. Однак, існує також потреба у числових екс</w:t>
      </w:r>
      <w:r w:rsidRPr="004B66AE"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softHyphen/>
        <w:t>периментах та візуальному моделюванні роботи рідинного АБП.</w:t>
      </w:r>
    </w:p>
    <w:p w14:paraId="0A55A8DF" w14:textId="77777777" w:rsidR="004B66AE" w:rsidRPr="004B66AE" w:rsidRDefault="004B66AE" w:rsidP="004B66AE">
      <w:pPr>
        <w:autoSpaceDE w:val="0"/>
        <w:autoSpaceDN w:val="0"/>
        <w:adjustRightInd w:val="0"/>
        <w:spacing w:after="0" w:line="237" w:lineRule="auto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</w:p>
    <w:p w14:paraId="133C3B19" w14:textId="77777777" w:rsidR="004B66AE" w:rsidRPr="000D2476" w:rsidRDefault="00345B16" w:rsidP="004B66AE">
      <w:pPr>
        <w:autoSpaceDE w:val="0"/>
        <w:autoSpaceDN w:val="0"/>
        <w:adjustRightInd w:val="0"/>
        <w:spacing w:after="0" w:line="237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ru-RU" w:eastAsia="ru-RU"/>
        </w:rPr>
      </w:pPr>
      <w:r w:rsidRPr="00345B16">
        <w:rPr>
          <w:rFonts w:ascii="Times New Roman" w:eastAsia="Times New Roman" w:hAnsi="Times New Roman"/>
          <w:b/>
          <w:color w:val="000000"/>
          <w:sz w:val="20"/>
          <w:szCs w:val="20"/>
          <w:lang w:val="uk-UA" w:eastAsia="ru-RU"/>
        </w:rPr>
        <w:t>Список використаних джерел</w:t>
      </w:r>
      <w:r w:rsidR="000D2476" w:rsidRPr="000D2476">
        <w:rPr>
          <w:rFonts w:ascii="Times New Roman" w:eastAsia="Times New Roman" w:hAnsi="Times New Roman"/>
          <w:b/>
          <w:color w:val="000000"/>
          <w:sz w:val="20"/>
          <w:szCs w:val="20"/>
          <w:lang w:val="ru-RU" w:eastAsia="ru-RU"/>
        </w:rPr>
        <w:t xml:space="preserve"> (</w:t>
      </w:r>
      <w:r w:rsidR="000D2476">
        <w:rPr>
          <w:rFonts w:ascii="Times New Roman" w:eastAsia="Times New Roman" w:hAnsi="Times New Roman"/>
          <w:b/>
          <w:color w:val="000000"/>
          <w:sz w:val="20"/>
          <w:szCs w:val="20"/>
          <w:lang w:val="ru-RU" w:eastAsia="ru-RU"/>
        </w:rPr>
        <w:t>не менше 5-ти джерел)</w:t>
      </w:r>
    </w:p>
    <w:p w14:paraId="08B3D785" w14:textId="77777777" w:rsidR="004B66AE" w:rsidRPr="004B66AE" w:rsidRDefault="004B66AE" w:rsidP="004B66AE">
      <w:pPr>
        <w:autoSpaceDE w:val="0"/>
        <w:autoSpaceDN w:val="0"/>
        <w:adjustRightInd w:val="0"/>
        <w:spacing w:after="0" w:line="237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val="uk-UA" w:eastAsia="ru-RU"/>
        </w:rPr>
      </w:pPr>
    </w:p>
    <w:p w14:paraId="765FCDF3" w14:textId="77777777" w:rsidR="004B66AE" w:rsidRPr="004B66AE" w:rsidRDefault="006647B2" w:rsidP="004B66AE">
      <w:pPr>
        <w:widowControl w:val="0"/>
        <w:numPr>
          <w:ilvl w:val="0"/>
          <w:numId w:val="6"/>
        </w:numPr>
        <w:tabs>
          <w:tab w:val="num" w:pos="0"/>
          <w:tab w:val="left" w:pos="570"/>
          <w:tab w:val="left" w:pos="1008"/>
        </w:tabs>
        <w:autoSpaceDE w:val="0"/>
        <w:autoSpaceDN w:val="0"/>
        <w:spacing w:after="0" w:line="237" w:lineRule="auto"/>
        <w:ind w:left="0" w:firstLine="696"/>
        <w:jc w:val="both"/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</w:pPr>
      <w:r w:rsidRPr="006647B2"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t>Іванова В. Д. Технологія виробництва продуктів бджіль</w:t>
      </w:r>
      <w:r w:rsidR="00F967A8"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t>-</w:t>
      </w:r>
      <w:r w:rsidRPr="006647B2"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t>ництва : курс лекцій. Миколаїв : МДАУ, 2009. 245 с.</w:t>
      </w:r>
      <w:r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t xml:space="preserve"> (</w:t>
      </w:r>
      <w:r w:rsidRPr="006647B2">
        <w:rPr>
          <w:rFonts w:ascii="Times New Roman" w:eastAsia="Times New Roman" w:hAnsi="Times New Roman"/>
          <w:color w:val="FF0000"/>
          <w:sz w:val="20"/>
          <w:szCs w:val="20"/>
          <w:lang w:val="uk-UA" w:eastAsia="ru-RU"/>
        </w:rPr>
        <w:t>ДСТУ 8302:2015</w:t>
      </w:r>
      <w:r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t>)</w:t>
      </w:r>
    </w:p>
    <w:p w14:paraId="546CCBCD" w14:textId="77777777" w:rsidR="004B66AE" w:rsidRPr="00F967A8" w:rsidRDefault="00F967A8" w:rsidP="00F967A8">
      <w:pPr>
        <w:widowControl w:val="0"/>
        <w:numPr>
          <w:ilvl w:val="0"/>
          <w:numId w:val="6"/>
        </w:numPr>
        <w:tabs>
          <w:tab w:val="num" w:pos="0"/>
          <w:tab w:val="left" w:pos="567"/>
          <w:tab w:val="left" w:pos="1008"/>
        </w:tabs>
        <w:autoSpaceDE w:val="0"/>
        <w:autoSpaceDN w:val="0"/>
        <w:spacing w:after="0" w:line="237" w:lineRule="auto"/>
        <w:ind w:left="0" w:firstLine="696"/>
        <w:jc w:val="both"/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</w:pPr>
      <w:r w:rsidRPr="00F967A8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Kumar, V., Vrat, P., Shankar, R. (2024). MCDM model to rank the performance outcomes in the implementation. Computers &amp; Industrial Engineering, 31(5), 1453-1491</w:t>
      </w:r>
      <w:r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t xml:space="preserve"> (</w:t>
      </w:r>
      <w:r w:rsidR="00F379B6" w:rsidRPr="00F379B6">
        <w:rPr>
          <w:rFonts w:ascii="Times New Roman" w:eastAsia="Times New Roman" w:hAnsi="Times New Roman"/>
          <w:color w:val="FF0000"/>
          <w:sz w:val="20"/>
          <w:szCs w:val="20"/>
          <w:lang w:val="en-US" w:eastAsia="ru-RU"/>
        </w:rPr>
        <w:t>APA -</w:t>
      </w:r>
      <w:r w:rsidR="00F379B6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 xml:space="preserve"> </w:t>
      </w:r>
      <w:r w:rsidRPr="00F967A8">
        <w:rPr>
          <w:rFonts w:ascii="Times New Roman" w:eastAsia="Times New Roman" w:hAnsi="Times New Roman"/>
          <w:color w:val="FF0000"/>
          <w:sz w:val="20"/>
          <w:szCs w:val="20"/>
          <w:lang w:val="uk-UA" w:eastAsia="ru-RU"/>
        </w:rPr>
        <w:t>Найпоширеніший іноземний стандарт</w:t>
      </w:r>
      <w:r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t>)</w:t>
      </w:r>
    </w:p>
    <w:sectPr w:rsidR="004B66AE" w:rsidRPr="00F967A8" w:rsidSect="00345B16">
      <w:pgSz w:w="8391" w:h="11907" w:code="11"/>
      <w:pgMar w:top="1134" w:right="1134" w:bottom="1134" w:left="1134" w:header="454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2A3BF" w14:textId="77777777" w:rsidR="007228D4" w:rsidRDefault="007228D4">
      <w:r>
        <w:separator/>
      </w:r>
    </w:p>
  </w:endnote>
  <w:endnote w:type="continuationSeparator" w:id="0">
    <w:p w14:paraId="708172ED" w14:textId="77777777" w:rsidR="007228D4" w:rsidRDefault="0072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F6C01" w14:textId="77777777" w:rsidR="007228D4" w:rsidRDefault="007228D4">
      <w:r>
        <w:separator/>
      </w:r>
    </w:p>
  </w:footnote>
  <w:footnote w:type="continuationSeparator" w:id="0">
    <w:p w14:paraId="2A560427" w14:textId="77777777" w:rsidR="007228D4" w:rsidRDefault="00722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F19"/>
    <w:multiLevelType w:val="hybridMultilevel"/>
    <w:tmpl w:val="0150938C"/>
    <w:lvl w:ilvl="0" w:tplc="0419000F">
      <w:start w:val="1"/>
      <w:numFmt w:val="decimal"/>
      <w:lvlText w:val="%1."/>
      <w:lvlJc w:val="left"/>
      <w:pPr>
        <w:tabs>
          <w:tab w:val="num" w:pos="1176"/>
        </w:tabs>
        <w:ind w:left="117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129D3BE8"/>
    <w:multiLevelType w:val="hybridMultilevel"/>
    <w:tmpl w:val="4116737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50AF4"/>
    <w:multiLevelType w:val="hybridMultilevel"/>
    <w:tmpl w:val="D55482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408335F"/>
    <w:multiLevelType w:val="hybridMultilevel"/>
    <w:tmpl w:val="1A2A310C"/>
    <w:lvl w:ilvl="0" w:tplc="0427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4" w15:restartNumberingAfterBreak="0">
    <w:nsid w:val="461E41DF"/>
    <w:multiLevelType w:val="hybridMultilevel"/>
    <w:tmpl w:val="BDA4E8F4"/>
    <w:lvl w:ilvl="0" w:tplc="8C8A0856">
      <w:start w:val="1"/>
      <w:numFmt w:val="decimal"/>
      <w:lvlText w:val="[%1]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18"/>
        <w:szCs w:val="18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12B42A5"/>
    <w:multiLevelType w:val="hybridMultilevel"/>
    <w:tmpl w:val="C7FC975A"/>
    <w:lvl w:ilvl="0" w:tplc="FFFFFFFF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18"/>
        <w:szCs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216018">
    <w:abstractNumId w:val="5"/>
  </w:num>
  <w:num w:numId="2" w16cid:durableId="1710840644">
    <w:abstractNumId w:val="4"/>
  </w:num>
  <w:num w:numId="3" w16cid:durableId="476073513">
    <w:abstractNumId w:val="3"/>
  </w:num>
  <w:num w:numId="4" w16cid:durableId="1164395161">
    <w:abstractNumId w:val="1"/>
  </w:num>
  <w:num w:numId="5" w16cid:durableId="517352612">
    <w:abstractNumId w:val="2"/>
  </w:num>
  <w:num w:numId="6" w16cid:durableId="1045760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78"/>
    <w:rsid w:val="00000D41"/>
    <w:rsid w:val="00003BE8"/>
    <w:rsid w:val="0001431E"/>
    <w:rsid w:val="0002259A"/>
    <w:rsid w:val="00023D79"/>
    <w:rsid w:val="0005418B"/>
    <w:rsid w:val="000556C9"/>
    <w:rsid w:val="00062BB0"/>
    <w:rsid w:val="000735C7"/>
    <w:rsid w:val="000803C7"/>
    <w:rsid w:val="000D2476"/>
    <w:rsid w:val="00105317"/>
    <w:rsid w:val="0012239E"/>
    <w:rsid w:val="00132845"/>
    <w:rsid w:val="001339CF"/>
    <w:rsid w:val="001554A6"/>
    <w:rsid w:val="001B21AA"/>
    <w:rsid w:val="001B2BD5"/>
    <w:rsid w:val="001B3FBB"/>
    <w:rsid w:val="001B721A"/>
    <w:rsid w:val="001C72F5"/>
    <w:rsid w:val="001E001A"/>
    <w:rsid w:val="001E7FF0"/>
    <w:rsid w:val="00225F3A"/>
    <w:rsid w:val="00241033"/>
    <w:rsid w:val="00245378"/>
    <w:rsid w:val="002737A0"/>
    <w:rsid w:val="002928E1"/>
    <w:rsid w:val="002A2093"/>
    <w:rsid w:val="002C018E"/>
    <w:rsid w:val="002D3CD9"/>
    <w:rsid w:val="002D77D3"/>
    <w:rsid w:val="002E6766"/>
    <w:rsid w:val="00311121"/>
    <w:rsid w:val="003116D2"/>
    <w:rsid w:val="00345959"/>
    <w:rsid w:val="00345B16"/>
    <w:rsid w:val="003515D6"/>
    <w:rsid w:val="003538E9"/>
    <w:rsid w:val="003806B1"/>
    <w:rsid w:val="0038423B"/>
    <w:rsid w:val="00393886"/>
    <w:rsid w:val="003975E2"/>
    <w:rsid w:val="003A3860"/>
    <w:rsid w:val="003B4D0C"/>
    <w:rsid w:val="003C21E7"/>
    <w:rsid w:val="003D5B8A"/>
    <w:rsid w:val="003E300F"/>
    <w:rsid w:val="00401A8F"/>
    <w:rsid w:val="00405068"/>
    <w:rsid w:val="0042632A"/>
    <w:rsid w:val="00432CB4"/>
    <w:rsid w:val="00436C0F"/>
    <w:rsid w:val="004858A5"/>
    <w:rsid w:val="004A2314"/>
    <w:rsid w:val="004B4314"/>
    <w:rsid w:val="004B66AE"/>
    <w:rsid w:val="004C30BB"/>
    <w:rsid w:val="004C5089"/>
    <w:rsid w:val="004D0545"/>
    <w:rsid w:val="004F2099"/>
    <w:rsid w:val="004F6564"/>
    <w:rsid w:val="00507AE0"/>
    <w:rsid w:val="0051592F"/>
    <w:rsid w:val="005349B7"/>
    <w:rsid w:val="00534B4D"/>
    <w:rsid w:val="00547B83"/>
    <w:rsid w:val="00556774"/>
    <w:rsid w:val="005A33C9"/>
    <w:rsid w:val="005A4EA8"/>
    <w:rsid w:val="005C6D55"/>
    <w:rsid w:val="005E5F5B"/>
    <w:rsid w:val="005F1C88"/>
    <w:rsid w:val="005F2913"/>
    <w:rsid w:val="0062157B"/>
    <w:rsid w:val="00637454"/>
    <w:rsid w:val="00661314"/>
    <w:rsid w:val="006647B2"/>
    <w:rsid w:val="00673F2E"/>
    <w:rsid w:val="0068198B"/>
    <w:rsid w:val="00685C33"/>
    <w:rsid w:val="006A111A"/>
    <w:rsid w:val="006B6849"/>
    <w:rsid w:val="006E6422"/>
    <w:rsid w:val="007138E7"/>
    <w:rsid w:val="007228D4"/>
    <w:rsid w:val="007239C6"/>
    <w:rsid w:val="00730537"/>
    <w:rsid w:val="00733AFC"/>
    <w:rsid w:val="00744BE9"/>
    <w:rsid w:val="00752F47"/>
    <w:rsid w:val="0077246A"/>
    <w:rsid w:val="007B2623"/>
    <w:rsid w:val="007D6070"/>
    <w:rsid w:val="007F3483"/>
    <w:rsid w:val="007F486B"/>
    <w:rsid w:val="00801991"/>
    <w:rsid w:val="008259D1"/>
    <w:rsid w:val="00842EA7"/>
    <w:rsid w:val="0085625E"/>
    <w:rsid w:val="00880B92"/>
    <w:rsid w:val="008A4466"/>
    <w:rsid w:val="008A6D58"/>
    <w:rsid w:val="008B35D7"/>
    <w:rsid w:val="008D24EB"/>
    <w:rsid w:val="008E500E"/>
    <w:rsid w:val="00915E7C"/>
    <w:rsid w:val="009204D6"/>
    <w:rsid w:val="009205F6"/>
    <w:rsid w:val="009233EF"/>
    <w:rsid w:val="00925F1D"/>
    <w:rsid w:val="00934981"/>
    <w:rsid w:val="009508C4"/>
    <w:rsid w:val="00956C6A"/>
    <w:rsid w:val="00960E1D"/>
    <w:rsid w:val="009C364A"/>
    <w:rsid w:val="009D004A"/>
    <w:rsid w:val="009D1EEB"/>
    <w:rsid w:val="009E0D88"/>
    <w:rsid w:val="00A103CA"/>
    <w:rsid w:val="00A10DEE"/>
    <w:rsid w:val="00A178DD"/>
    <w:rsid w:val="00A4253D"/>
    <w:rsid w:val="00A56D8C"/>
    <w:rsid w:val="00A66D9B"/>
    <w:rsid w:val="00A734A9"/>
    <w:rsid w:val="00A8171D"/>
    <w:rsid w:val="00AA39AC"/>
    <w:rsid w:val="00AD185A"/>
    <w:rsid w:val="00AF4F8C"/>
    <w:rsid w:val="00B2076E"/>
    <w:rsid w:val="00B25C90"/>
    <w:rsid w:val="00B305B4"/>
    <w:rsid w:val="00B50BE6"/>
    <w:rsid w:val="00B65B50"/>
    <w:rsid w:val="00B803FA"/>
    <w:rsid w:val="00B824F8"/>
    <w:rsid w:val="00B871D1"/>
    <w:rsid w:val="00B91BF0"/>
    <w:rsid w:val="00BA31A0"/>
    <w:rsid w:val="00BD1D47"/>
    <w:rsid w:val="00BD3229"/>
    <w:rsid w:val="00BE1A80"/>
    <w:rsid w:val="00C1151F"/>
    <w:rsid w:val="00C179D9"/>
    <w:rsid w:val="00C33804"/>
    <w:rsid w:val="00C441C4"/>
    <w:rsid w:val="00C57417"/>
    <w:rsid w:val="00C62761"/>
    <w:rsid w:val="00CB140B"/>
    <w:rsid w:val="00CD2B13"/>
    <w:rsid w:val="00CD6DCF"/>
    <w:rsid w:val="00CE4884"/>
    <w:rsid w:val="00CF54E2"/>
    <w:rsid w:val="00CF6AC8"/>
    <w:rsid w:val="00D458E0"/>
    <w:rsid w:val="00D95275"/>
    <w:rsid w:val="00DB5C15"/>
    <w:rsid w:val="00DD44A6"/>
    <w:rsid w:val="00DD6A62"/>
    <w:rsid w:val="00DE2A92"/>
    <w:rsid w:val="00DF0221"/>
    <w:rsid w:val="00E029DE"/>
    <w:rsid w:val="00E104E8"/>
    <w:rsid w:val="00E140D1"/>
    <w:rsid w:val="00E43106"/>
    <w:rsid w:val="00E630D3"/>
    <w:rsid w:val="00E64F5E"/>
    <w:rsid w:val="00EB40ED"/>
    <w:rsid w:val="00EE1A38"/>
    <w:rsid w:val="00EF0D2F"/>
    <w:rsid w:val="00EF12B1"/>
    <w:rsid w:val="00EF5302"/>
    <w:rsid w:val="00F07228"/>
    <w:rsid w:val="00F113E7"/>
    <w:rsid w:val="00F1326B"/>
    <w:rsid w:val="00F21C88"/>
    <w:rsid w:val="00F379B6"/>
    <w:rsid w:val="00F6773A"/>
    <w:rsid w:val="00F807C0"/>
    <w:rsid w:val="00F81AD9"/>
    <w:rsid w:val="00F967A8"/>
    <w:rsid w:val="00FA49AE"/>
    <w:rsid w:val="00FB6B34"/>
    <w:rsid w:val="00FC0380"/>
    <w:rsid w:val="00FC229B"/>
    <w:rsid w:val="00FC5C78"/>
    <w:rsid w:val="00FE0B20"/>
    <w:rsid w:val="00FE2689"/>
    <w:rsid w:val="00FE4060"/>
    <w:rsid w:val="00FE75EB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DE5C7"/>
  <w15:chartTrackingRefBased/>
  <w15:docId w15:val="{4490457E-8BBE-48E0-A10F-2308FAB4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483"/>
    <w:pPr>
      <w:spacing w:after="200" w:line="276" w:lineRule="auto"/>
    </w:pPr>
    <w:rPr>
      <w:sz w:val="22"/>
      <w:szCs w:val="22"/>
      <w:lang w:val="lt-LT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B25C90"/>
    <w:rPr>
      <w:rFonts w:ascii="Tahoma" w:hAnsi="Tahoma" w:cs="Tahoma"/>
      <w:sz w:val="16"/>
      <w:szCs w:val="16"/>
      <w:lang w:eastAsia="en-US"/>
    </w:rPr>
  </w:style>
  <w:style w:type="character" w:styleId="a5">
    <w:name w:val="Placeholder Text"/>
    <w:uiPriority w:val="99"/>
    <w:semiHidden/>
    <w:rsid w:val="00B25C90"/>
    <w:rPr>
      <w:color w:val="808080"/>
    </w:rPr>
  </w:style>
  <w:style w:type="paragraph" w:styleId="a6">
    <w:name w:val="No Spacing"/>
    <w:uiPriority w:val="1"/>
    <w:qFormat/>
    <w:rsid w:val="00241033"/>
    <w:rPr>
      <w:sz w:val="22"/>
      <w:szCs w:val="22"/>
      <w:lang w:val="lt-LT" w:eastAsia="en-US"/>
    </w:rPr>
  </w:style>
  <w:style w:type="paragraph" w:styleId="a7">
    <w:name w:val="List Paragraph"/>
    <w:basedOn w:val="a"/>
    <w:uiPriority w:val="34"/>
    <w:qFormat/>
    <w:rsid w:val="001E001A"/>
    <w:pPr>
      <w:ind w:left="720"/>
      <w:contextualSpacing/>
    </w:pPr>
  </w:style>
  <w:style w:type="paragraph" w:customStyle="1" w:styleId="b4Equation">
    <w:name w:val="b4 Equation"/>
    <w:basedOn w:val="a"/>
    <w:qFormat/>
    <w:rsid w:val="00AD185A"/>
    <w:pPr>
      <w:autoSpaceDN w:val="0"/>
      <w:spacing w:after="0" w:line="240" w:lineRule="auto"/>
      <w:contextualSpacing/>
    </w:pPr>
    <w:rPr>
      <w:rFonts w:ascii="Cambria Math" w:eastAsia="Times New Roman" w:hAnsi="Cambria Math"/>
      <w:kern w:val="2"/>
      <w:sz w:val="20"/>
      <w:szCs w:val="20"/>
      <w:lang w:val="en-US" w:eastAsia="zh-CN"/>
    </w:rPr>
  </w:style>
  <w:style w:type="paragraph" w:customStyle="1" w:styleId="b4EquationCaption">
    <w:name w:val="b4 Equation Caption"/>
    <w:basedOn w:val="a"/>
    <w:link w:val="b4EquationCaptionChar"/>
    <w:qFormat/>
    <w:rsid w:val="00AD185A"/>
    <w:pPr>
      <w:autoSpaceDN w:val="0"/>
      <w:spacing w:after="0" w:line="240" w:lineRule="auto"/>
      <w:jc w:val="right"/>
    </w:pPr>
    <w:rPr>
      <w:rFonts w:ascii="Times New Roman" w:eastAsia="SimSun" w:hAnsi="Times New Roman"/>
      <w:sz w:val="20"/>
      <w:szCs w:val="20"/>
      <w:lang w:val="en-US"/>
    </w:rPr>
  </w:style>
  <w:style w:type="character" w:customStyle="1" w:styleId="b4EquationCaptionChar">
    <w:name w:val="b4 Equation Caption Char"/>
    <w:link w:val="b4EquationCaption"/>
    <w:rsid w:val="00AD185A"/>
    <w:rPr>
      <w:rFonts w:ascii="Times New Roman" w:eastAsia="SimSun" w:hAnsi="Times New Roman"/>
      <w:lang w:val="en-US" w:eastAsia="en-US"/>
    </w:rPr>
  </w:style>
  <w:style w:type="character" w:styleId="a8">
    <w:name w:val="Hyperlink"/>
    <w:uiPriority w:val="99"/>
    <w:unhideWhenUsed/>
    <w:rsid w:val="00FC229B"/>
    <w:rPr>
      <w:color w:val="0000FF"/>
      <w:u w:val="single"/>
    </w:rPr>
  </w:style>
  <w:style w:type="character" w:customStyle="1" w:styleId="shorttext">
    <w:name w:val="short_text"/>
    <w:rsid w:val="00F07228"/>
  </w:style>
  <w:style w:type="character" w:styleId="a9">
    <w:name w:val="Unresolved Mention"/>
    <w:uiPriority w:val="99"/>
    <w:semiHidden/>
    <w:unhideWhenUsed/>
    <w:rsid w:val="00E10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1386-2326" TargetMode="External"/><Relationship Id="rId13" Type="http://schemas.openxmlformats.org/officeDocument/2006/relationships/hyperlink" Target="https://orcid.org/0000-0002-1386-232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mailto:cogitare410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yperlink" Target="mailto:1illya.kruchynin@kmgas.com.ua" TargetMode="External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1386-2326" TargetMode="External"/><Relationship Id="rId14" Type="http://schemas.openxmlformats.org/officeDocument/2006/relationships/hyperlink" Target="https://orcid.org/0000-0003-0590-981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EFD7B-A97A-440B-924A-635332437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3789</Characters>
  <Application>Microsoft Office Word</Application>
  <DocSecurity>0</DocSecurity>
  <Lines>169</Lines>
  <Paragraphs>87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Title of the Article 16pt Bold</vt:lpstr>
      <vt:lpstr>Title of the Article 16pt Bold</vt:lpstr>
      <vt:lpstr>Title of the Article 16pt Bold</vt:lpstr>
    </vt:vector>
  </TitlesOfParts>
  <Company>SPecialiST RePack</Company>
  <LinksUpToDate>false</LinksUpToDate>
  <CharactersWithSpaces>4356</CharactersWithSpaces>
  <SharedDoc>false</SharedDoc>
  <HLinks>
    <vt:vector size="36" baseType="variant">
      <vt:variant>
        <vt:i4>124</vt:i4>
      </vt:variant>
      <vt:variant>
        <vt:i4>21</vt:i4>
      </vt:variant>
      <vt:variant>
        <vt:i4>0</vt:i4>
      </vt:variant>
      <vt:variant>
        <vt:i4>5</vt:i4>
      </vt:variant>
      <vt:variant>
        <vt:lpwstr>mailto:cogitare410@gmail.com</vt:lpwstr>
      </vt:variant>
      <vt:variant>
        <vt:lpwstr/>
      </vt:variant>
      <vt:variant>
        <vt:i4>2818140</vt:i4>
      </vt:variant>
      <vt:variant>
        <vt:i4>18</vt:i4>
      </vt:variant>
      <vt:variant>
        <vt:i4>0</vt:i4>
      </vt:variant>
      <vt:variant>
        <vt:i4>5</vt:i4>
      </vt:variant>
      <vt:variant>
        <vt:lpwstr>mailto:1illya.kruchynin@kmgas.com.ua</vt:lpwstr>
      </vt:variant>
      <vt:variant>
        <vt:lpwstr/>
      </vt:variant>
      <vt:variant>
        <vt:i4>5832722</vt:i4>
      </vt:variant>
      <vt:variant>
        <vt:i4>15</vt:i4>
      </vt:variant>
      <vt:variant>
        <vt:i4>0</vt:i4>
      </vt:variant>
      <vt:variant>
        <vt:i4>5</vt:i4>
      </vt:variant>
      <vt:variant>
        <vt:lpwstr>https://orcid.org/0000-0003-0590-9814</vt:lpwstr>
      </vt:variant>
      <vt:variant>
        <vt:lpwstr/>
      </vt:variant>
      <vt:variant>
        <vt:i4>5308440</vt:i4>
      </vt:variant>
      <vt:variant>
        <vt:i4>12</vt:i4>
      </vt:variant>
      <vt:variant>
        <vt:i4>0</vt:i4>
      </vt:variant>
      <vt:variant>
        <vt:i4>5</vt:i4>
      </vt:variant>
      <vt:variant>
        <vt:lpwstr>https://orcid.org/0000-0002-1386-2326</vt:lpwstr>
      </vt:variant>
      <vt:variant>
        <vt:lpwstr/>
      </vt:variant>
      <vt:variant>
        <vt:i4>5308440</vt:i4>
      </vt:variant>
      <vt:variant>
        <vt:i4>3</vt:i4>
      </vt:variant>
      <vt:variant>
        <vt:i4>0</vt:i4>
      </vt:variant>
      <vt:variant>
        <vt:i4>5</vt:i4>
      </vt:variant>
      <vt:variant>
        <vt:lpwstr>https://orcid.org/0000-0002-1386-2326</vt:lpwstr>
      </vt:variant>
      <vt:variant>
        <vt:lpwstr/>
      </vt:variant>
      <vt:variant>
        <vt:i4>5308440</vt:i4>
      </vt:variant>
      <vt:variant>
        <vt:i4>0</vt:i4>
      </vt:variant>
      <vt:variant>
        <vt:i4>0</vt:i4>
      </vt:variant>
      <vt:variant>
        <vt:i4>5</vt:i4>
      </vt:variant>
      <vt:variant>
        <vt:lpwstr>https://orcid.org/0000-0002-1386-2326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Article 16pt Bold</dc:title>
  <dc:subject/>
  <dc:creator>Inga</dc:creator>
  <cp:keywords/>
  <cp:lastModifiedBy>Андрій Горошко</cp:lastModifiedBy>
  <cp:revision>4</cp:revision>
  <dcterms:created xsi:type="dcterms:W3CDTF">2026-02-27T18:16:00Z</dcterms:created>
  <dcterms:modified xsi:type="dcterms:W3CDTF">2026-02-27T18:16:00Z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